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0"/>
          <w:szCs w:val="48"/>
        </w:rPr>
      </w:pPr>
      <w:r>
        <w:rPr>
          <w:rFonts w:hint="eastAsia"/>
          <w:b/>
          <w:bCs/>
          <w:sz w:val="40"/>
          <w:szCs w:val="48"/>
        </w:rPr>
        <w:t>山西大学中文数据库单一来源采购项目（202301）单一来源公示</w:t>
      </w:r>
    </w:p>
    <w:p>
      <w:pPr>
        <w:rPr>
          <w:b/>
          <w:bCs/>
          <w:sz w:val="24"/>
        </w:rPr>
      </w:pPr>
    </w:p>
    <w:p>
      <w:pPr>
        <w:spacing w:line="360" w:lineRule="auto"/>
        <w:rPr>
          <w:rFonts w:ascii="宋体" w:hAnsi="宋体" w:eastAsia="宋体" w:cs="宋体"/>
          <w:sz w:val="24"/>
        </w:rPr>
      </w:pPr>
    </w:p>
    <w:p>
      <w:pPr>
        <w:numPr>
          <w:ilvl w:val="0"/>
          <w:numId w:val="1"/>
        </w:numPr>
        <w:spacing w:line="360" w:lineRule="auto"/>
        <w:rPr>
          <w:rFonts w:ascii="宋体" w:hAnsi="宋体" w:eastAsia="宋体" w:cs="宋体"/>
          <w:sz w:val="24"/>
        </w:rPr>
      </w:pPr>
      <w:r>
        <w:rPr>
          <w:rFonts w:hint="eastAsia" w:ascii="宋体" w:hAnsi="宋体" w:eastAsia="宋体" w:cs="宋体"/>
          <w:sz w:val="24"/>
        </w:rPr>
        <w:t xml:space="preserve">项目信息 </w:t>
      </w:r>
    </w:p>
    <w:p>
      <w:pPr>
        <w:spacing w:line="360" w:lineRule="auto"/>
        <w:ind w:firstLine="480"/>
        <w:rPr>
          <w:rFonts w:ascii="宋体" w:hAnsi="宋体" w:eastAsia="宋体" w:cs="宋体"/>
          <w:sz w:val="24"/>
        </w:rPr>
      </w:pPr>
      <w:r>
        <w:rPr>
          <w:rFonts w:hint="eastAsia" w:ascii="宋体" w:hAnsi="宋体" w:eastAsia="宋体" w:cs="宋体"/>
          <w:sz w:val="24"/>
        </w:rPr>
        <w:t>采购人：山西大学</w:t>
      </w:r>
    </w:p>
    <w:p>
      <w:pPr>
        <w:spacing w:line="360" w:lineRule="auto"/>
        <w:ind w:firstLine="480"/>
        <w:rPr>
          <w:rFonts w:ascii="宋体" w:hAnsi="宋体" w:eastAsia="宋体" w:cs="宋体"/>
          <w:sz w:val="24"/>
        </w:rPr>
      </w:pPr>
      <w:r>
        <w:rPr>
          <w:rFonts w:hint="eastAsia" w:ascii="宋体" w:hAnsi="宋体" w:eastAsia="宋体" w:cs="宋体"/>
          <w:sz w:val="24"/>
        </w:rPr>
        <w:t>项目名称：山西大学中文数据库单一来源采购项目（202301）</w:t>
      </w:r>
    </w:p>
    <w:p>
      <w:pPr>
        <w:spacing w:line="276" w:lineRule="auto"/>
        <w:ind w:firstLine="480" w:firstLineChars="200"/>
        <w:rPr>
          <w:rFonts w:ascii="宋体" w:hAnsi="宋体" w:eastAsia="宋体" w:cs="宋体"/>
          <w:sz w:val="24"/>
        </w:rPr>
      </w:pPr>
      <w:r>
        <w:rPr>
          <w:rFonts w:hint="eastAsia" w:ascii="宋体" w:hAnsi="宋体" w:eastAsia="宋体" w:cs="宋体"/>
          <w:sz w:val="24"/>
        </w:rPr>
        <w:t>拟采购的服务的说明：本项目拟采购中文数据库1</w:t>
      </w:r>
      <w:r>
        <w:rPr>
          <w:rFonts w:ascii="宋体" w:hAnsi="宋体" w:eastAsia="宋体" w:cs="宋体"/>
          <w:sz w:val="24"/>
        </w:rPr>
        <w:t>8</w:t>
      </w:r>
      <w:r>
        <w:rPr>
          <w:rFonts w:hint="eastAsia" w:ascii="宋体" w:hAnsi="宋体" w:eastAsia="宋体" w:cs="宋体"/>
          <w:sz w:val="24"/>
        </w:rPr>
        <w:t>个，</w:t>
      </w:r>
      <w:r>
        <w:rPr>
          <w:rFonts w:hint="eastAsia" w:ascii="宋体" w:hAnsi="宋体" w:eastAsia="宋体" w:cs="宋体"/>
          <w:color w:val="000000"/>
          <w:kern w:val="0"/>
          <w:sz w:val="24"/>
          <w:lang w:bidi="ar"/>
        </w:rPr>
        <w:t>拟采购数据库的使用方式为远程访问，即：数据库商提供一年的远程服务，一年合同期结束后，如果山西大学不再续订这些数据库，数据库的服务就结束了。拟</w:t>
      </w:r>
      <w:r>
        <w:rPr>
          <w:rFonts w:hint="eastAsia" w:ascii="宋体" w:hAnsi="宋体" w:eastAsia="宋体" w:cs="宋体"/>
          <w:sz w:val="24"/>
        </w:rPr>
        <w:t>采购的1</w:t>
      </w:r>
      <w:r>
        <w:rPr>
          <w:rFonts w:ascii="宋体" w:hAnsi="宋体" w:eastAsia="宋体" w:cs="宋体"/>
          <w:sz w:val="24"/>
        </w:rPr>
        <w:t>8</w:t>
      </w:r>
      <w:r>
        <w:rPr>
          <w:rFonts w:hint="eastAsia" w:ascii="宋体" w:hAnsi="宋体" w:eastAsia="宋体" w:cs="宋体"/>
          <w:sz w:val="24"/>
        </w:rPr>
        <w:t>个中文数据库分别为：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包1：读秀学术搜索、超星发现、云舟知识服务空间系统；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包</w:t>
      </w:r>
      <w:r>
        <w:rPr>
          <w:rFonts w:ascii="宋体" w:hAnsi="宋体" w:eastAsia="宋体" w:cs="宋体"/>
          <w:sz w:val="24"/>
        </w:rPr>
        <w:t>2</w:t>
      </w:r>
      <w:r>
        <w:rPr>
          <w:rFonts w:hint="eastAsia" w:ascii="宋体" w:hAnsi="宋体" w:eastAsia="宋体" w:cs="宋体"/>
          <w:sz w:val="24"/>
        </w:rPr>
        <w:t>：百链云图书馆；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kern w:val="0"/>
          <w:sz w:val="24"/>
          <w:lang w:bidi="ar"/>
        </w:rPr>
      </w:pPr>
      <w:r>
        <w:rPr>
          <w:rFonts w:hint="eastAsia" w:ascii="宋体" w:hAnsi="宋体" w:eastAsia="宋体" w:cs="宋体"/>
          <w:sz w:val="24"/>
        </w:rPr>
        <w:t>包</w:t>
      </w:r>
      <w:r>
        <w:rPr>
          <w:rFonts w:ascii="宋体" w:hAnsi="宋体" w:eastAsia="宋体" w:cs="宋体"/>
          <w:sz w:val="24"/>
        </w:rPr>
        <w:t>3</w:t>
      </w:r>
      <w:r>
        <w:rPr>
          <w:rFonts w:hint="eastAsia" w:ascii="宋体" w:hAnsi="宋体" w:eastAsia="宋体" w:cs="宋体"/>
          <w:sz w:val="24"/>
        </w:rPr>
        <w:t>：</w:t>
      </w:r>
      <w:r>
        <w:rPr>
          <w:rFonts w:hint="eastAsia" w:ascii="宋体" w:hAnsi="宋体" w:eastAsia="宋体" w:cs="宋体"/>
          <w:color w:val="000000"/>
          <w:kern w:val="0"/>
          <w:sz w:val="24"/>
          <w:lang w:bidi="ar"/>
        </w:rPr>
        <w:t>库客数字音乐图书馆；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3"/>
          <w:rFonts w:hint="default"/>
          <w:sz w:val="24"/>
          <w:szCs w:val="24"/>
          <w:lang w:bidi="ar"/>
        </w:rPr>
      </w:pPr>
      <w:r>
        <w:rPr>
          <w:rFonts w:hint="eastAsia" w:ascii="宋体" w:hAnsi="宋体" w:eastAsia="宋体" w:cs="宋体"/>
          <w:sz w:val="24"/>
        </w:rPr>
        <w:t>包</w:t>
      </w:r>
      <w:r>
        <w:rPr>
          <w:rFonts w:ascii="宋体" w:hAnsi="宋体" w:eastAsia="宋体" w:cs="宋体"/>
          <w:sz w:val="24"/>
        </w:rPr>
        <w:t>4</w:t>
      </w:r>
      <w:r>
        <w:rPr>
          <w:rFonts w:hint="eastAsia" w:ascii="宋体" w:hAnsi="宋体" w:eastAsia="宋体" w:cs="宋体"/>
          <w:sz w:val="24"/>
        </w:rPr>
        <w:t>：</w:t>
      </w:r>
      <w:r>
        <w:rPr>
          <w:rStyle w:val="12"/>
          <w:rFonts w:hint="default"/>
          <w:lang w:bidi="ar"/>
        </w:rPr>
        <w:t>e</w:t>
      </w:r>
      <w:r>
        <w:rPr>
          <w:rStyle w:val="13"/>
          <w:rFonts w:hint="default"/>
          <w:sz w:val="24"/>
          <w:szCs w:val="24"/>
          <w:lang w:bidi="ar"/>
        </w:rPr>
        <w:t>线图情；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kern w:val="0"/>
          <w:sz w:val="24"/>
          <w:lang w:bidi="ar"/>
        </w:rPr>
      </w:pPr>
      <w:r>
        <w:rPr>
          <w:rFonts w:hint="eastAsia" w:ascii="宋体" w:hAnsi="宋体" w:eastAsia="宋体" w:cs="宋体"/>
          <w:sz w:val="24"/>
        </w:rPr>
        <w:t>包</w:t>
      </w:r>
      <w:r>
        <w:rPr>
          <w:rFonts w:ascii="宋体" w:hAnsi="宋体" w:eastAsia="宋体" w:cs="宋体"/>
          <w:sz w:val="24"/>
        </w:rPr>
        <w:t>5</w:t>
      </w:r>
      <w:r>
        <w:rPr>
          <w:rFonts w:hint="eastAsia" w:ascii="宋体" w:hAnsi="宋体" w:eastAsia="宋体" w:cs="宋体"/>
          <w:sz w:val="24"/>
        </w:rPr>
        <w:t>：</w:t>
      </w:r>
      <w:r>
        <w:rPr>
          <w:rFonts w:hint="eastAsia" w:ascii="宋体" w:hAnsi="宋体" w:eastAsia="宋体" w:cs="宋体"/>
          <w:color w:val="000000"/>
          <w:kern w:val="0"/>
          <w:sz w:val="24"/>
          <w:lang w:bidi="ar"/>
        </w:rPr>
        <w:t>中国大套图书目次库；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kern w:val="0"/>
          <w:sz w:val="24"/>
          <w:lang w:bidi="ar"/>
        </w:rPr>
      </w:pPr>
      <w:r>
        <w:rPr>
          <w:rFonts w:hint="eastAsia" w:ascii="宋体" w:hAnsi="宋体" w:eastAsia="宋体" w:cs="宋体"/>
          <w:sz w:val="24"/>
        </w:rPr>
        <w:t>包</w:t>
      </w:r>
      <w:r>
        <w:rPr>
          <w:rFonts w:ascii="宋体" w:hAnsi="宋体" w:eastAsia="宋体" w:cs="宋体"/>
          <w:sz w:val="24"/>
        </w:rPr>
        <w:t>6</w:t>
      </w:r>
      <w:r>
        <w:rPr>
          <w:rFonts w:hint="eastAsia" w:ascii="宋体" w:hAnsi="宋体" w:eastAsia="宋体" w:cs="宋体"/>
          <w:sz w:val="24"/>
        </w:rPr>
        <w:t>：</w:t>
      </w:r>
      <w:r>
        <w:rPr>
          <w:rFonts w:hint="eastAsia" w:ascii="宋体" w:hAnsi="宋体" w:eastAsia="宋体" w:cs="宋体"/>
          <w:color w:val="000000"/>
          <w:kern w:val="0"/>
          <w:sz w:val="24"/>
          <w:lang w:bidi="ar"/>
        </w:rPr>
        <w:t>万方数据知识服务平台；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kern w:val="0"/>
          <w:sz w:val="24"/>
          <w:lang w:bidi="ar"/>
        </w:rPr>
      </w:pPr>
      <w:r>
        <w:rPr>
          <w:rFonts w:hint="eastAsia" w:ascii="宋体" w:hAnsi="宋体" w:eastAsia="宋体" w:cs="宋体"/>
          <w:sz w:val="24"/>
        </w:rPr>
        <w:t>包</w:t>
      </w:r>
      <w:r>
        <w:rPr>
          <w:rFonts w:ascii="宋体" w:hAnsi="宋体" w:eastAsia="宋体" w:cs="宋体"/>
          <w:sz w:val="24"/>
        </w:rPr>
        <w:t>7</w:t>
      </w:r>
      <w:r>
        <w:rPr>
          <w:rFonts w:hint="eastAsia" w:ascii="宋体" w:hAnsi="宋体" w:eastAsia="宋体" w:cs="宋体"/>
          <w:sz w:val="24"/>
        </w:rPr>
        <w:t>：</w:t>
      </w:r>
      <w:r>
        <w:rPr>
          <w:rFonts w:hint="eastAsia" w:ascii="宋体" w:hAnsi="宋体" w:eastAsia="宋体" w:cs="宋体"/>
          <w:color w:val="000000"/>
          <w:kern w:val="0"/>
          <w:sz w:val="24"/>
          <w:lang w:bidi="ar"/>
        </w:rPr>
        <w:t>龙源电子期刊；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kern w:val="0"/>
          <w:sz w:val="24"/>
          <w:lang w:bidi="ar"/>
        </w:rPr>
      </w:pPr>
      <w:r>
        <w:rPr>
          <w:rFonts w:hint="eastAsia" w:ascii="宋体" w:hAnsi="宋体" w:eastAsia="宋体" w:cs="宋体"/>
          <w:sz w:val="24"/>
        </w:rPr>
        <w:t>包</w:t>
      </w:r>
      <w:r>
        <w:rPr>
          <w:rFonts w:ascii="宋体" w:hAnsi="宋体" w:eastAsia="宋体" w:cs="宋体"/>
          <w:sz w:val="24"/>
        </w:rPr>
        <w:t>8</w:t>
      </w:r>
      <w:r>
        <w:rPr>
          <w:rFonts w:hint="eastAsia" w:ascii="宋体" w:hAnsi="宋体" w:eastAsia="宋体" w:cs="宋体"/>
          <w:sz w:val="24"/>
        </w:rPr>
        <w:t>：</w:t>
      </w:r>
      <w:r>
        <w:rPr>
          <w:rFonts w:hint="eastAsia" w:ascii="宋体" w:hAnsi="宋体" w:eastAsia="宋体" w:cs="宋体"/>
          <w:color w:val="000000"/>
          <w:kern w:val="0"/>
          <w:sz w:val="24"/>
          <w:lang w:bidi="ar"/>
        </w:rPr>
        <w:t>中文社会科学引文索引(CSSCI)；</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kern w:val="0"/>
          <w:sz w:val="24"/>
          <w:lang w:bidi="ar"/>
        </w:rPr>
      </w:pPr>
      <w:r>
        <w:rPr>
          <w:rFonts w:hint="eastAsia" w:ascii="宋体" w:hAnsi="宋体" w:eastAsia="宋体" w:cs="宋体"/>
          <w:sz w:val="24"/>
        </w:rPr>
        <w:t>包</w:t>
      </w:r>
      <w:r>
        <w:rPr>
          <w:rFonts w:ascii="宋体" w:hAnsi="宋体" w:eastAsia="宋体" w:cs="宋体"/>
          <w:sz w:val="24"/>
        </w:rPr>
        <w:t>9</w:t>
      </w:r>
      <w:r>
        <w:rPr>
          <w:rFonts w:hint="eastAsia" w:ascii="宋体" w:hAnsi="宋体" w:eastAsia="宋体" w:cs="宋体"/>
          <w:sz w:val="24"/>
        </w:rPr>
        <w:t>：</w:t>
      </w:r>
      <w:r>
        <w:rPr>
          <w:rFonts w:hint="eastAsia" w:ascii="宋体" w:hAnsi="宋体" w:eastAsia="宋体" w:cs="宋体"/>
          <w:color w:val="000000"/>
          <w:kern w:val="0"/>
          <w:sz w:val="24"/>
          <w:lang w:bidi="ar"/>
        </w:rPr>
        <w:t>电视新闻资讯教研数据库；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kern w:val="0"/>
          <w:sz w:val="24"/>
          <w:lang w:bidi="ar"/>
        </w:rPr>
      </w:pPr>
      <w:r>
        <w:rPr>
          <w:rFonts w:hint="eastAsia" w:ascii="宋体" w:hAnsi="宋体" w:eastAsia="宋体" w:cs="宋体"/>
          <w:sz w:val="24"/>
        </w:rPr>
        <w:t>包</w:t>
      </w:r>
      <w:r>
        <w:rPr>
          <w:rFonts w:ascii="宋体" w:hAnsi="宋体" w:eastAsia="宋体" w:cs="宋体"/>
          <w:sz w:val="24"/>
        </w:rPr>
        <w:t>10</w:t>
      </w:r>
      <w:r>
        <w:rPr>
          <w:rFonts w:hint="eastAsia" w:ascii="宋体" w:hAnsi="宋体" w:eastAsia="宋体" w:cs="宋体"/>
          <w:sz w:val="24"/>
        </w:rPr>
        <w:t>：</w:t>
      </w:r>
      <w:r>
        <w:rPr>
          <w:rFonts w:hint="eastAsia" w:ascii="宋体" w:hAnsi="宋体" w:eastAsia="宋体" w:cs="宋体"/>
          <w:color w:val="000000"/>
          <w:kern w:val="0"/>
          <w:sz w:val="24"/>
          <w:lang w:bidi="ar"/>
        </w:rPr>
        <w:t>智慧芽全球专利数据库；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kern w:val="0"/>
          <w:sz w:val="24"/>
          <w:lang w:bidi="ar"/>
        </w:rPr>
      </w:pPr>
      <w:r>
        <w:rPr>
          <w:rFonts w:hint="eastAsia" w:ascii="宋体" w:hAnsi="宋体" w:eastAsia="宋体" w:cs="宋体"/>
          <w:sz w:val="24"/>
        </w:rPr>
        <w:t>包</w:t>
      </w:r>
      <w:r>
        <w:rPr>
          <w:rFonts w:ascii="宋体" w:hAnsi="宋体" w:eastAsia="宋体" w:cs="宋体"/>
          <w:sz w:val="24"/>
        </w:rPr>
        <w:t>11</w:t>
      </w:r>
      <w:r>
        <w:rPr>
          <w:rFonts w:hint="eastAsia" w:ascii="宋体" w:hAnsi="宋体" w:eastAsia="宋体" w:cs="宋体"/>
          <w:sz w:val="24"/>
        </w:rPr>
        <w:t>：</w:t>
      </w:r>
      <w:r>
        <w:rPr>
          <w:rFonts w:hint="eastAsia" w:ascii="宋体" w:hAnsi="宋体" w:eastAsia="宋体" w:cs="宋体"/>
          <w:color w:val="000000"/>
          <w:kern w:val="0"/>
          <w:sz w:val="24"/>
          <w:lang w:bidi="ar"/>
        </w:rPr>
        <w:t>中国社会发展数据库、中国区域发展数据库、国别研究数据库、区域研究数据库；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kern w:val="0"/>
          <w:sz w:val="24"/>
          <w:lang w:bidi="ar"/>
        </w:rPr>
      </w:pPr>
      <w:r>
        <w:rPr>
          <w:rFonts w:hint="eastAsia" w:ascii="宋体" w:hAnsi="宋体" w:eastAsia="宋体" w:cs="宋体"/>
          <w:sz w:val="24"/>
        </w:rPr>
        <w:t>包1</w:t>
      </w:r>
      <w:r>
        <w:rPr>
          <w:rFonts w:ascii="宋体" w:hAnsi="宋体" w:eastAsia="宋体" w:cs="宋体"/>
          <w:sz w:val="24"/>
        </w:rPr>
        <w:t>2</w:t>
      </w:r>
      <w:r>
        <w:rPr>
          <w:rFonts w:hint="eastAsia" w:ascii="宋体" w:hAnsi="宋体" w:eastAsia="宋体" w:cs="宋体"/>
          <w:sz w:val="24"/>
        </w:rPr>
        <w:t>：</w:t>
      </w:r>
      <w:r>
        <w:rPr>
          <w:rFonts w:hint="eastAsia" w:ascii="宋体" w:hAnsi="宋体" w:eastAsia="宋体" w:cs="宋体"/>
          <w:color w:val="000000"/>
          <w:kern w:val="0"/>
          <w:sz w:val="24"/>
          <w:lang w:bidi="ar"/>
        </w:rPr>
        <w:t>中华数字书苑数据库；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lang w:bidi="ar"/>
        </w:rPr>
      </w:pPr>
      <w:r>
        <w:rPr>
          <w:rFonts w:hint="eastAsia" w:ascii="宋体" w:hAnsi="宋体" w:eastAsia="宋体" w:cs="宋体"/>
          <w:sz w:val="24"/>
        </w:rPr>
        <w:t>包</w:t>
      </w:r>
      <w:r>
        <w:rPr>
          <w:rFonts w:ascii="宋体" w:hAnsi="宋体" w:eastAsia="宋体" w:cs="宋体"/>
          <w:sz w:val="24"/>
        </w:rPr>
        <w:t>13</w:t>
      </w:r>
      <w:r>
        <w:rPr>
          <w:rFonts w:hint="eastAsia" w:ascii="宋体" w:hAnsi="宋体" w:eastAsia="宋体" w:cs="宋体"/>
          <w:sz w:val="24"/>
        </w:rPr>
        <w:t>：</w:t>
      </w:r>
      <w:r>
        <w:rPr>
          <w:rFonts w:hint="eastAsia" w:ascii="宋体" w:hAnsi="宋体" w:eastAsia="宋体" w:cs="宋体"/>
          <w:color w:val="000000"/>
          <w:kern w:val="0"/>
          <w:sz w:val="24"/>
          <w:lang w:bidi="ar"/>
        </w:rPr>
        <w:t>畅想之星随书资源数据库；</w:t>
      </w:r>
    </w:p>
    <w:p>
      <w:pPr>
        <w:pStyle w:val="2"/>
        <w:keepNext w:val="0"/>
        <w:keepLines w:val="0"/>
        <w:pageBreakBefore w:val="0"/>
        <w:kinsoku/>
        <w:wordWrap/>
        <w:overflowPunct/>
        <w:topLinePunct w:val="0"/>
        <w:autoSpaceDE/>
        <w:autoSpaceDN/>
        <w:bidi w:val="0"/>
        <w:snapToGrid/>
        <w:spacing w:after="0" w:line="360" w:lineRule="auto"/>
        <w:ind w:firstLine="480" w:firstLineChars="200"/>
        <w:textAlignment w:val="auto"/>
        <w:rPr>
          <w:rFonts w:ascii="宋体" w:hAnsi="宋体" w:eastAsia="宋体" w:cs="宋体"/>
          <w:b/>
          <w:bCs/>
          <w:color w:val="000000"/>
          <w:kern w:val="0"/>
          <w:sz w:val="24"/>
        </w:rPr>
      </w:pPr>
      <w:r>
        <w:rPr>
          <w:rFonts w:hint="eastAsia" w:ascii="宋体" w:hAnsi="宋体" w:eastAsia="宋体" w:cs="宋体"/>
          <w:sz w:val="24"/>
        </w:rPr>
        <w:t>拟采购的服务的预算金额为：</w:t>
      </w:r>
      <w:r>
        <w:rPr>
          <w:rFonts w:hint="eastAsia" w:ascii="宋体" w:hAnsi="宋体" w:eastAsia="宋体" w:cs="宋体"/>
          <w:sz w:val="24"/>
          <w:u w:val="single"/>
        </w:rPr>
        <w:t xml:space="preserve">¥ </w:t>
      </w:r>
      <w:r>
        <w:rPr>
          <w:rFonts w:hint="eastAsia" w:ascii="宋体" w:hAnsi="宋体" w:eastAsia="宋体" w:cs="宋体"/>
          <w:b/>
          <w:bCs/>
          <w:color w:val="000000"/>
          <w:kern w:val="0"/>
          <w:sz w:val="24"/>
          <w:u w:val="single"/>
          <w:lang w:val="zh-CN"/>
        </w:rPr>
        <w:t>1135</w:t>
      </w:r>
      <w:r>
        <w:rPr>
          <w:rFonts w:hint="eastAsia" w:ascii="宋体" w:hAnsi="宋体" w:eastAsia="宋体" w:cs="宋体"/>
          <w:b/>
          <w:bCs/>
          <w:color w:val="000000"/>
          <w:kern w:val="0"/>
          <w:sz w:val="24"/>
          <w:u w:val="single"/>
        </w:rPr>
        <w:t>8</w:t>
      </w:r>
      <w:r>
        <w:rPr>
          <w:rFonts w:hint="eastAsia" w:ascii="宋体" w:hAnsi="宋体" w:eastAsia="宋体" w:cs="宋体"/>
          <w:b/>
          <w:bCs/>
          <w:color w:val="000000"/>
          <w:kern w:val="0"/>
          <w:sz w:val="24"/>
          <w:u w:val="single"/>
          <w:lang w:val="zh-CN"/>
        </w:rPr>
        <w:t>00</w:t>
      </w:r>
      <w:r>
        <w:rPr>
          <w:rFonts w:hint="eastAsia" w:ascii="宋体" w:hAnsi="宋体" w:eastAsia="宋体" w:cs="宋体"/>
          <w:b/>
          <w:bCs/>
          <w:color w:val="000000"/>
          <w:kern w:val="0"/>
          <w:sz w:val="24"/>
          <w:u w:val="single"/>
        </w:rPr>
        <w:t>.00元</w:t>
      </w:r>
    </w:p>
    <w:p>
      <w:pPr>
        <w:pStyle w:val="5"/>
        <w:keepNext w:val="0"/>
        <w:keepLines w:val="0"/>
        <w:pageBreakBefore w:val="0"/>
        <w:kinsoku/>
        <w:wordWrap/>
        <w:overflowPunct/>
        <w:topLinePunct w:val="0"/>
        <w:autoSpaceDE/>
        <w:autoSpaceDN/>
        <w:bidi w:val="0"/>
        <w:snapToGrid/>
        <w:spacing w:after="0" w:line="360" w:lineRule="auto"/>
        <w:ind w:firstLine="480"/>
        <w:textAlignment w:val="auto"/>
        <w:rPr>
          <w:rFonts w:ascii="宋体" w:hAnsi="宋体" w:eastAsia="宋体" w:cs="宋体"/>
          <w:sz w:val="24"/>
        </w:rPr>
      </w:pPr>
      <w:r>
        <w:rPr>
          <w:rFonts w:hint="eastAsia" w:ascii="宋体" w:hAnsi="宋体" w:eastAsia="宋体" w:cs="宋体"/>
          <w:sz w:val="24"/>
        </w:rPr>
        <w:t>采用单一来源采购方式的原因及说明：</w:t>
      </w:r>
    </w:p>
    <w:p>
      <w:pPr>
        <w:keepNext w:val="0"/>
        <w:keepLines w:val="0"/>
        <w:pageBreakBefore w:val="0"/>
        <w:widowControl/>
        <w:kinsoku/>
        <w:wordWrap/>
        <w:overflowPunct/>
        <w:topLinePunct w:val="0"/>
        <w:autoSpaceDE/>
        <w:autoSpaceDN/>
        <w:bidi w:val="0"/>
        <w:adjustRightInd w:val="0"/>
        <w:snapToGrid/>
        <w:spacing w:line="360" w:lineRule="auto"/>
        <w:ind w:firstLine="360" w:firstLineChars="150"/>
        <w:jc w:val="left"/>
        <w:textAlignment w:val="auto"/>
        <w:rPr>
          <w:rFonts w:ascii="宋体" w:hAnsi="宋体" w:eastAsia="宋体" w:cs="宋体"/>
          <w:color w:val="000000"/>
          <w:kern w:val="0"/>
          <w:sz w:val="24"/>
          <w:lang w:val="zh-CN"/>
        </w:rPr>
      </w:pPr>
      <w:r>
        <w:rPr>
          <w:rFonts w:hint="eastAsia" w:ascii="宋体" w:hAnsi="宋体" w:eastAsia="宋体" w:cs="宋体"/>
          <w:color w:val="000000"/>
          <w:kern w:val="0"/>
          <w:sz w:val="24"/>
          <w:lang w:val="zh-CN"/>
        </w:rPr>
        <w:t>这些数据库资源对学校师生在科学研究和教学中获取所需文献资源具有重要性和必要性，其涵盖的内容和涉及的范围具有不可替代性和唯一性。数据库提供商为该产品唯一生产厂商，拥有自主知识产权，为该公司独有，只能从唯一供应商处采购。综合以上原因，申请此项目以单一来源方式采购。</w:t>
      </w:r>
    </w:p>
    <w:p>
      <w:pPr>
        <w:pStyle w:val="5"/>
        <w:numPr>
          <w:ilvl w:val="0"/>
          <w:numId w:val="1"/>
        </w:numPr>
        <w:spacing w:line="360" w:lineRule="auto"/>
        <w:ind w:firstLine="0" w:firstLineChars="0"/>
        <w:rPr>
          <w:rFonts w:ascii="宋体" w:hAnsi="宋体" w:eastAsia="宋体" w:cs="宋体"/>
          <w:sz w:val="24"/>
        </w:rPr>
      </w:pPr>
      <w:r>
        <w:rPr>
          <w:rFonts w:hint="eastAsia" w:ascii="宋体" w:hAnsi="宋体" w:eastAsia="宋体" w:cs="宋体"/>
          <w:sz w:val="24"/>
        </w:rPr>
        <w:t>拟定供应商信息</w:t>
      </w:r>
    </w:p>
    <w:p>
      <w:pPr>
        <w:widowControl/>
        <w:spacing w:line="360" w:lineRule="auto"/>
        <w:ind w:right="105" w:rightChars="50"/>
        <w:jc w:val="left"/>
        <w:textAlignment w:val="center"/>
        <w:rPr>
          <w:rFonts w:ascii="宋体" w:hAnsi="宋体" w:eastAsia="宋体" w:cs="宋体"/>
          <w:bCs/>
          <w:color w:val="000000"/>
          <w:kern w:val="0"/>
          <w:sz w:val="24"/>
        </w:rPr>
      </w:pPr>
      <w:r>
        <w:rPr>
          <w:rFonts w:hint="eastAsia" w:ascii="宋体" w:hAnsi="宋体" w:eastAsia="宋体" w:cs="宋体"/>
          <w:bCs/>
          <w:color w:val="000000"/>
          <w:kern w:val="0"/>
          <w:sz w:val="24"/>
        </w:rPr>
        <w:t>包1：</w:t>
      </w:r>
    </w:p>
    <w:p>
      <w:pPr>
        <w:widowControl/>
        <w:spacing w:line="360" w:lineRule="auto"/>
        <w:ind w:right="105" w:rightChars="50"/>
        <w:jc w:val="left"/>
        <w:textAlignment w:val="center"/>
        <w:rPr>
          <w:rFonts w:hint="eastAsia" w:ascii="宋体" w:hAnsi="宋体" w:eastAsia="宋体" w:cs="宋体"/>
          <w:bCs/>
          <w:color w:val="000000"/>
          <w:kern w:val="0"/>
          <w:sz w:val="24"/>
          <w:lang w:val="en-US" w:eastAsia="zh-CN" w:bidi="ar"/>
        </w:rPr>
      </w:pPr>
      <w:r>
        <w:rPr>
          <w:rFonts w:hint="eastAsia" w:ascii="宋体" w:hAnsi="宋体" w:eastAsia="宋体" w:cs="宋体"/>
          <w:bCs/>
          <w:color w:val="000000"/>
          <w:kern w:val="0"/>
          <w:sz w:val="24"/>
        </w:rPr>
        <w:t>名称：</w:t>
      </w:r>
      <w:r>
        <w:rPr>
          <w:rFonts w:hint="eastAsia" w:ascii="宋体" w:hAnsi="宋体" w:eastAsia="宋体" w:cs="宋体"/>
          <w:bCs/>
          <w:color w:val="000000"/>
          <w:kern w:val="0"/>
          <w:sz w:val="24"/>
          <w:lang w:bidi="ar"/>
        </w:rPr>
        <w:t>北京</w:t>
      </w:r>
      <w:r>
        <w:rPr>
          <w:rFonts w:hint="eastAsia" w:ascii="宋体" w:hAnsi="宋体" w:eastAsia="宋体" w:cs="宋体"/>
          <w:bCs/>
          <w:color w:val="000000"/>
          <w:kern w:val="0"/>
          <w:sz w:val="24"/>
          <w:lang w:val="en-US" w:eastAsia="zh-CN" w:bidi="ar"/>
        </w:rPr>
        <w:t>超星数图信息技术有限公司</w:t>
      </w:r>
    </w:p>
    <w:p>
      <w:pPr>
        <w:widowControl/>
        <w:spacing w:line="360" w:lineRule="auto"/>
        <w:ind w:right="105" w:rightChars="50"/>
        <w:jc w:val="left"/>
        <w:textAlignment w:val="center"/>
        <w:rPr>
          <w:rFonts w:ascii="宋体" w:hAnsi="宋体" w:eastAsia="宋体" w:cs="宋体"/>
          <w:bCs/>
          <w:color w:val="000000"/>
          <w:kern w:val="0"/>
          <w:sz w:val="24"/>
          <w:lang w:bidi="ar"/>
        </w:rPr>
      </w:pPr>
      <w:r>
        <w:rPr>
          <w:rFonts w:hint="eastAsia" w:ascii="宋体" w:hAnsi="宋体" w:eastAsia="宋体" w:cs="宋体"/>
          <w:bCs/>
          <w:color w:val="000000"/>
          <w:kern w:val="0"/>
          <w:sz w:val="24"/>
          <w:lang w:bidi="ar"/>
        </w:rPr>
        <w:t>地址：北京市海淀区上地三街9号金隅嘉华大厦C座710室</w:t>
      </w:r>
    </w:p>
    <w:p>
      <w:pPr>
        <w:widowControl/>
        <w:spacing w:line="360" w:lineRule="auto"/>
        <w:ind w:right="105" w:rightChars="50"/>
        <w:jc w:val="left"/>
        <w:textAlignment w:val="center"/>
        <w:rPr>
          <w:rFonts w:ascii="宋体" w:hAnsi="宋体" w:eastAsia="宋体" w:cs="宋体"/>
          <w:bCs/>
          <w:color w:val="000000"/>
          <w:kern w:val="0"/>
          <w:sz w:val="24"/>
          <w:lang w:bidi="ar"/>
        </w:rPr>
      </w:pPr>
      <w:r>
        <w:rPr>
          <w:rFonts w:hint="eastAsia" w:ascii="宋体" w:hAnsi="宋体" w:eastAsia="宋体" w:cs="宋体"/>
          <w:bCs/>
          <w:color w:val="000000"/>
          <w:kern w:val="0"/>
          <w:sz w:val="24"/>
          <w:lang w:bidi="ar"/>
        </w:rPr>
        <w:t>包2：</w:t>
      </w:r>
    </w:p>
    <w:p>
      <w:pPr>
        <w:widowControl/>
        <w:spacing w:line="360" w:lineRule="auto"/>
        <w:ind w:right="105" w:rightChars="50"/>
        <w:jc w:val="left"/>
        <w:textAlignment w:val="center"/>
        <w:rPr>
          <w:rFonts w:ascii="宋体" w:hAnsi="宋体" w:eastAsia="宋体" w:cs="宋体"/>
          <w:bCs/>
          <w:color w:val="000000"/>
          <w:kern w:val="0"/>
          <w:sz w:val="24"/>
          <w:lang w:bidi="ar"/>
        </w:rPr>
      </w:pPr>
      <w:r>
        <w:rPr>
          <w:rFonts w:hint="eastAsia" w:ascii="宋体" w:hAnsi="宋体" w:eastAsia="宋体" w:cs="宋体"/>
          <w:bCs/>
          <w:color w:val="000000"/>
          <w:kern w:val="0"/>
          <w:sz w:val="24"/>
          <w:lang w:bidi="ar"/>
        </w:rPr>
        <w:t>名称：北京百链网源信息技术有限公司</w:t>
      </w:r>
    </w:p>
    <w:p>
      <w:pPr>
        <w:widowControl/>
        <w:spacing w:line="360" w:lineRule="auto"/>
        <w:ind w:right="105" w:rightChars="50"/>
        <w:jc w:val="left"/>
        <w:textAlignment w:val="center"/>
        <w:rPr>
          <w:rFonts w:ascii="宋体" w:hAnsi="宋体" w:eastAsia="宋体" w:cs="宋体"/>
          <w:bCs/>
          <w:color w:val="000000"/>
          <w:kern w:val="0"/>
          <w:sz w:val="24"/>
          <w:lang w:bidi="ar"/>
        </w:rPr>
      </w:pPr>
      <w:r>
        <w:rPr>
          <w:rFonts w:hint="eastAsia" w:ascii="宋体" w:hAnsi="宋体" w:eastAsia="宋体" w:cs="宋体"/>
          <w:bCs/>
          <w:color w:val="000000"/>
          <w:kern w:val="0"/>
          <w:sz w:val="24"/>
          <w:lang w:bidi="ar"/>
        </w:rPr>
        <w:t>地址：</w:t>
      </w:r>
      <w:r>
        <w:rPr>
          <w:rFonts w:hint="eastAsia" w:ascii="宋体" w:hAnsi="宋体" w:eastAsia="宋体" w:cs="宋体"/>
          <w:sz w:val="24"/>
        </w:rPr>
        <w:t>北京市海淀区上地四街3号四层</w:t>
      </w:r>
    </w:p>
    <w:p>
      <w:pPr>
        <w:widowControl/>
        <w:spacing w:line="360" w:lineRule="auto"/>
        <w:ind w:right="105" w:rightChars="50"/>
        <w:jc w:val="left"/>
        <w:textAlignment w:val="center"/>
        <w:rPr>
          <w:rFonts w:ascii="宋体" w:hAnsi="宋体" w:eastAsia="宋体" w:cs="宋体"/>
          <w:bCs/>
          <w:color w:val="000000"/>
          <w:kern w:val="0"/>
          <w:sz w:val="24"/>
          <w:lang w:bidi="ar"/>
        </w:rPr>
      </w:pPr>
      <w:r>
        <w:rPr>
          <w:rFonts w:hint="eastAsia" w:ascii="宋体" w:hAnsi="宋体" w:eastAsia="宋体" w:cs="宋体"/>
          <w:bCs/>
          <w:color w:val="000000"/>
          <w:kern w:val="0"/>
          <w:sz w:val="24"/>
          <w:lang w:bidi="ar"/>
        </w:rPr>
        <w:t>包3：</w:t>
      </w:r>
    </w:p>
    <w:p>
      <w:pPr>
        <w:spacing w:line="360" w:lineRule="auto"/>
        <w:jc w:val="left"/>
        <w:rPr>
          <w:rFonts w:ascii="宋体" w:hAnsi="宋体" w:eastAsia="宋体" w:cs="宋体"/>
          <w:bCs/>
          <w:color w:val="000000"/>
          <w:kern w:val="0"/>
          <w:sz w:val="24"/>
          <w:lang w:bidi="ar"/>
        </w:rPr>
      </w:pPr>
      <w:r>
        <w:rPr>
          <w:rFonts w:hint="eastAsia" w:ascii="宋体" w:hAnsi="宋体" w:eastAsia="宋体" w:cs="宋体"/>
          <w:bCs/>
          <w:color w:val="000000"/>
          <w:kern w:val="0"/>
          <w:sz w:val="24"/>
          <w:lang w:bidi="ar"/>
        </w:rPr>
        <w:t>名称：</w:t>
      </w:r>
      <w:r>
        <w:rPr>
          <w:rFonts w:hint="eastAsia" w:ascii="宋体" w:hAnsi="宋体" w:eastAsia="宋体" w:cs="宋体"/>
          <w:sz w:val="24"/>
        </w:rPr>
        <w:t>北京库客音乐股份有限公司</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bCs/>
          <w:color w:val="000000"/>
          <w:kern w:val="0"/>
          <w:sz w:val="24"/>
          <w:lang w:bidi="ar"/>
        </w:rPr>
        <w:t>地址：</w:t>
      </w:r>
      <w:r>
        <w:rPr>
          <w:rFonts w:hint="eastAsia" w:ascii="宋体" w:hAnsi="宋体" w:eastAsia="宋体" w:cs="宋体"/>
          <w:sz w:val="24"/>
        </w:rPr>
        <w:t xml:space="preserve">北京市朝阳区三间房南里4号院96幢207室  </w:t>
      </w:r>
    </w:p>
    <w:p>
      <w:pPr>
        <w:spacing w:line="360" w:lineRule="auto"/>
        <w:jc w:val="left"/>
        <w:rPr>
          <w:rFonts w:ascii="宋体" w:hAnsi="宋体" w:eastAsia="宋体" w:cs="宋体"/>
          <w:sz w:val="24"/>
        </w:rPr>
      </w:pPr>
      <w:r>
        <w:rPr>
          <w:rFonts w:hint="eastAsia" w:ascii="宋体" w:hAnsi="宋体" w:eastAsia="宋体" w:cs="宋体"/>
          <w:sz w:val="24"/>
        </w:rPr>
        <w:t>包4：</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名称：北京雷速科技有限公司</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地址：北京市昌平区英才北三街16号院6号楼7层707</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包5：</w:t>
      </w:r>
    </w:p>
    <w:p>
      <w:pPr>
        <w:spacing w:line="360" w:lineRule="auto"/>
        <w:jc w:val="left"/>
        <w:rPr>
          <w:rFonts w:ascii="宋体" w:hAnsi="宋体" w:eastAsia="宋体" w:cs="宋体"/>
          <w:sz w:val="24"/>
        </w:rPr>
      </w:pPr>
      <w:r>
        <w:rPr>
          <w:rFonts w:hint="eastAsia" w:ascii="宋体" w:hAnsi="宋体" w:eastAsia="宋体" w:cs="宋体"/>
          <w:sz w:val="24"/>
        </w:rPr>
        <w:t>名称：中国图书进出口（集团）有限公司</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地址：北京市朝阳区工体东路16号</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包6：</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名称：北京万方数据股份有限公司</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地址：北京市海淀区复兴路15号</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包7：</w:t>
      </w:r>
    </w:p>
    <w:p>
      <w:pPr>
        <w:spacing w:line="360" w:lineRule="auto"/>
        <w:jc w:val="left"/>
        <w:rPr>
          <w:rFonts w:ascii="宋体" w:hAnsi="宋体" w:eastAsia="宋体" w:cs="宋体"/>
          <w:sz w:val="24"/>
        </w:rPr>
      </w:pPr>
      <w:r>
        <w:rPr>
          <w:rFonts w:hint="eastAsia" w:ascii="宋体" w:hAnsi="宋体" w:eastAsia="宋体" w:cs="宋体"/>
          <w:sz w:val="24"/>
        </w:rPr>
        <w:t>名称：龙源创新数字传媒(北京)股份有限公司</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 xml:space="preserve">地址：北京市顺义区赵全营镇西小营平安街1号院 </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包8：</w:t>
      </w:r>
    </w:p>
    <w:p>
      <w:pPr>
        <w:spacing w:line="360" w:lineRule="auto"/>
        <w:jc w:val="left"/>
        <w:rPr>
          <w:rFonts w:ascii="宋体" w:hAnsi="宋体" w:eastAsia="宋体" w:cs="宋体"/>
          <w:sz w:val="24"/>
        </w:rPr>
      </w:pPr>
      <w:r>
        <w:rPr>
          <w:rFonts w:hint="eastAsia" w:ascii="宋体" w:hAnsi="宋体" w:eastAsia="宋体" w:cs="宋体"/>
          <w:sz w:val="24"/>
        </w:rPr>
        <w:t>名称：南京大学</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地址：江苏省南京市栖霞区仙林大道163号</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包9：</w:t>
      </w:r>
    </w:p>
    <w:p>
      <w:pPr>
        <w:spacing w:line="360" w:lineRule="auto"/>
        <w:jc w:val="left"/>
        <w:rPr>
          <w:rFonts w:ascii="宋体" w:hAnsi="宋体" w:eastAsia="宋体" w:cs="宋体"/>
          <w:sz w:val="24"/>
        </w:rPr>
      </w:pPr>
      <w:r>
        <w:rPr>
          <w:rFonts w:hint="eastAsia" w:ascii="宋体" w:hAnsi="宋体" w:eastAsia="宋体" w:cs="宋体"/>
          <w:sz w:val="24"/>
        </w:rPr>
        <w:t xml:space="preserve">名称：山西天脉聚源传媒科技有限公司 </w:t>
      </w:r>
    </w:p>
    <w:p>
      <w:pPr>
        <w:widowControl/>
        <w:spacing w:line="360" w:lineRule="auto"/>
        <w:ind w:right="105" w:rightChars="50"/>
        <w:jc w:val="left"/>
        <w:textAlignment w:val="center"/>
        <w:rPr>
          <w:rFonts w:ascii="宋体" w:hAnsi="宋体" w:eastAsia="宋体" w:cs="宋体"/>
          <w:sz w:val="24"/>
        </w:rPr>
      </w:pPr>
      <w:r>
        <w:rPr>
          <w:rFonts w:hint="eastAsia" w:ascii="宋体" w:hAnsi="宋体" w:eastAsia="宋体" w:cs="宋体"/>
          <w:sz w:val="24"/>
        </w:rPr>
        <w:t>地址：太原市长风街君威财富中心22层</w:t>
      </w:r>
    </w:p>
    <w:p>
      <w:pPr>
        <w:spacing w:line="360" w:lineRule="auto"/>
        <w:rPr>
          <w:rFonts w:ascii="宋体" w:hAnsi="宋体" w:eastAsia="宋体" w:cs="宋体"/>
          <w:sz w:val="24"/>
        </w:rPr>
      </w:pPr>
      <w:r>
        <w:rPr>
          <w:rFonts w:hint="eastAsia" w:ascii="宋体" w:hAnsi="宋体" w:eastAsia="宋体" w:cs="宋体"/>
          <w:sz w:val="24"/>
        </w:rPr>
        <w:t>包10：</w:t>
      </w:r>
    </w:p>
    <w:p>
      <w:pPr>
        <w:spacing w:line="360" w:lineRule="auto"/>
        <w:jc w:val="left"/>
        <w:rPr>
          <w:rFonts w:ascii="宋体" w:hAnsi="宋体" w:eastAsia="宋体" w:cs="宋体"/>
          <w:sz w:val="24"/>
        </w:rPr>
      </w:pPr>
      <w:r>
        <w:rPr>
          <w:rFonts w:hint="eastAsia" w:ascii="宋体" w:hAnsi="宋体" w:eastAsia="宋体" w:cs="宋体"/>
          <w:sz w:val="24"/>
        </w:rPr>
        <w:t>名称：智慧芽信息科技（苏州）有限公司</w:t>
      </w:r>
    </w:p>
    <w:p>
      <w:pPr>
        <w:spacing w:line="360" w:lineRule="auto"/>
        <w:rPr>
          <w:rFonts w:ascii="宋体" w:hAnsi="宋体" w:eastAsia="宋体" w:cs="宋体"/>
          <w:sz w:val="24"/>
        </w:rPr>
      </w:pPr>
      <w:r>
        <w:rPr>
          <w:rFonts w:hint="eastAsia" w:ascii="宋体" w:hAnsi="宋体" w:eastAsia="宋体" w:cs="宋体"/>
          <w:sz w:val="24"/>
        </w:rPr>
        <w:t>地址：苏州市工业园区新平街388号腾飞创新园塔楼C9F</w:t>
      </w:r>
    </w:p>
    <w:p>
      <w:pPr>
        <w:spacing w:line="360" w:lineRule="auto"/>
        <w:rPr>
          <w:rFonts w:ascii="宋体" w:hAnsi="宋体" w:eastAsia="宋体" w:cs="宋体"/>
          <w:sz w:val="24"/>
        </w:rPr>
      </w:pPr>
      <w:r>
        <w:rPr>
          <w:rFonts w:hint="eastAsia" w:ascii="宋体" w:hAnsi="宋体" w:eastAsia="宋体" w:cs="宋体"/>
          <w:sz w:val="24"/>
        </w:rPr>
        <w:t>包11：</w:t>
      </w:r>
    </w:p>
    <w:p>
      <w:pPr>
        <w:spacing w:line="360" w:lineRule="auto"/>
        <w:jc w:val="left"/>
        <w:rPr>
          <w:rFonts w:ascii="宋体" w:hAnsi="宋体" w:eastAsia="宋体" w:cs="宋体"/>
          <w:sz w:val="24"/>
        </w:rPr>
      </w:pPr>
      <w:r>
        <w:rPr>
          <w:rFonts w:hint="eastAsia" w:ascii="宋体" w:hAnsi="宋体" w:eastAsia="宋体" w:cs="宋体"/>
          <w:sz w:val="24"/>
        </w:rPr>
        <w:t>名称：社会科学文献出版社</w:t>
      </w:r>
    </w:p>
    <w:p>
      <w:pPr>
        <w:spacing w:line="360" w:lineRule="auto"/>
        <w:rPr>
          <w:rFonts w:ascii="宋体" w:hAnsi="宋体" w:eastAsia="宋体" w:cs="宋体"/>
          <w:sz w:val="24"/>
        </w:rPr>
      </w:pPr>
      <w:r>
        <w:rPr>
          <w:rFonts w:hint="eastAsia" w:ascii="宋体" w:hAnsi="宋体" w:eastAsia="宋体" w:cs="宋体"/>
          <w:sz w:val="24"/>
        </w:rPr>
        <w:t>地址：北京市西城区北三环中路甲29号院3号楼13层、15层</w:t>
      </w:r>
    </w:p>
    <w:p>
      <w:pPr>
        <w:spacing w:line="360" w:lineRule="auto"/>
        <w:rPr>
          <w:rFonts w:ascii="宋体" w:hAnsi="宋体" w:eastAsia="宋体" w:cs="宋体"/>
          <w:sz w:val="24"/>
        </w:rPr>
      </w:pPr>
      <w:r>
        <w:rPr>
          <w:rFonts w:hint="eastAsia" w:ascii="宋体" w:hAnsi="宋体" w:eastAsia="宋体" w:cs="宋体"/>
          <w:sz w:val="24"/>
        </w:rPr>
        <w:t>包12：</w:t>
      </w:r>
    </w:p>
    <w:p>
      <w:pPr>
        <w:spacing w:line="360" w:lineRule="auto"/>
        <w:jc w:val="left"/>
        <w:rPr>
          <w:rFonts w:ascii="宋体" w:hAnsi="宋体" w:eastAsia="宋体" w:cs="宋体"/>
          <w:sz w:val="24"/>
        </w:rPr>
      </w:pPr>
      <w:r>
        <w:rPr>
          <w:rFonts w:hint="eastAsia" w:ascii="宋体" w:hAnsi="宋体" w:eastAsia="宋体" w:cs="宋体"/>
          <w:sz w:val="24"/>
        </w:rPr>
        <w:t>名称：北京方正阿帕比技术有限公司</w:t>
      </w:r>
    </w:p>
    <w:p>
      <w:pPr>
        <w:spacing w:line="360" w:lineRule="auto"/>
        <w:rPr>
          <w:rFonts w:ascii="宋体" w:hAnsi="宋体" w:eastAsia="宋体" w:cs="宋体"/>
          <w:sz w:val="24"/>
        </w:rPr>
      </w:pPr>
      <w:r>
        <w:rPr>
          <w:rFonts w:hint="eastAsia" w:ascii="宋体" w:hAnsi="宋体" w:eastAsia="宋体" w:cs="宋体"/>
          <w:sz w:val="24"/>
        </w:rPr>
        <w:t>地址：北京市海淀区花园路2号牡丹科技大厦B座5层502室</w:t>
      </w:r>
    </w:p>
    <w:p>
      <w:pPr>
        <w:spacing w:line="360" w:lineRule="auto"/>
        <w:rPr>
          <w:rFonts w:ascii="宋体" w:hAnsi="宋体" w:eastAsia="宋体" w:cs="宋体"/>
          <w:sz w:val="24"/>
        </w:rPr>
      </w:pPr>
      <w:r>
        <w:rPr>
          <w:rFonts w:hint="eastAsia" w:ascii="宋体" w:hAnsi="宋体" w:eastAsia="宋体" w:cs="宋体"/>
          <w:sz w:val="24"/>
        </w:rPr>
        <w:t>包13：</w:t>
      </w:r>
    </w:p>
    <w:p>
      <w:pPr>
        <w:spacing w:line="360" w:lineRule="auto"/>
        <w:jc w:val="left"/>
        <w:rPr>
          <w:rFonts w:ascii="宋体" w:hAnsi="宋体" w:eastAsia="宋体" w:cs="宋体"/>
          <w:sz w:val="24"/>
        </w:rPr>
      </w:pPr>
      <w:r>
        <w:rPr>
          <w:rFonts w:hint="eastAsia" w:ascii="宋体" w:hAnsi="宋体" w:eastAsia="宋体" w:cs="宋体"/>
          <w:sz w:val="24"/>
        </w:rPr>
        <w:t>名称：江苏畅想之星信息技术有限公司</w:t>
      </w:r>
    </w:p>
    <w:p>
      <w:pPr>
        <w:spacing w:line="360" w:lineRule="auto"/>
        <w:rPr>
          <w:rFonts w:ascii="宋体" w:hAnsi="宋体" w:eastAsia="宋体" w:cs="宋体"/>
          <w:sz w:val="24"/>
        </w:rPr>
      </w:pPr>
      <w:r>
        <w:rPr>
          <w:rFonts w:hint="eastAsia" w:ascii="宋体" w:hAnsi="宋体" w:eastAsia="宋体" w:cs="宋体"/>
          <w:sz w:val="24"/>
        </w:rPr>
        <w:t>地址：徐州市解放南路中国矿业大学国家大学科技园内B座625室</w:t>
      </w:r>
    </w:p>
    <w:p>
      <w:pPr>
        <w:pStyle w:val="5"/>
        <w:numPr>
          <w:ilvl w:val="0"/>
          <w:numId w:val="1"/>
        </w:numPr>
        <w:spacing w:line="360" w:lineRule="auto"/>
        <w:ind w:firstLine="0" w:firstLineChars="0"/>
        <w:rPr>
          <w:rFonts w:ascii="宋体" w:hAnsi="宋体" w:eastAsia="宋体" w:cs="宋体"/>
          <w:sz w:val="24"/>
        </w:rPr>
      </w:pPr>
      <w:r>
        <w:rPr>
          <w:rFonts w:hint="eastAsia" w:ascii="宋体" w:hAnsi="宋体" w:eastAsia="宋体" w:cs="宋体"/>
          <w:sz w:val="24"/>
        </w:rPr>
        <w:t>公示期限</w:t>
      </w:r>
    </w:p>
    <w:p>
      <w:pPr>
        <w:pStyle w:val="5"/>
        <w:spacing w:line="360" w:lineRule="auto"/>
        <w:ind w:firstLine="420" w:firstLineChars="0"/>
        <w:rPr>
          <w:rFonts w:ascii="宋体" w:hAnsi="宋体" w:eastAsia="宋体" w:cs="宋体"/>
          <w:color w:val="FF0000"/>
          <w:sz w:val="24"/>
        </w:rPr>
      </w:pPr>
      <w:r>
        <w:rPr>
          <w:rFonts w:hint="eastAsia" w:ascii="宋体" w:hAnsi="宋体" w:eastAsia="宋体" w:cs="宋体"/>
          <w:color w:val="FF0000"/>
          <w:sz w:val="24"/>
        </w:rPr>
        <w:t>2022年10月18日至2022年10月24日</w:t>
      </w:r>
    </w:p>
    <w:p>
      <w:pPr>
        <w:pStyle w:val="5"/>
        <w:numPr>
          <w:ilvl w:val="0"/>
          <w:numId w:val="1"/>
        </w:numPr>
        <w:spacing w:line="360" w:lineRule="auto"/>
        <w:ind w:firstLine="0" w:firstLineChars="0"/>
        <w:rPr>
          <w:rFonts w:ascii="宋体" w:hAnsi="宋体" w:eastAsia="宋体" w:cs="宋体"/>
          <w:sz w:val="24"/>
        </w:rPr>
      </w:pPr>
      <w:r>
        <w:rPr>
          <w:rFonts w:hint="eastAsia" w:ascii="宋体" w:hAnsi="宋体" w:eastAsia="宋体" w:cs="宋体"/>
          <w:sz w:val="24"/>
        </w:rPr>
        <w:t>其他补充事宜：</w:t>
      </w:r>
    </w:p>
    <w:p>
      <w:pPr>
        <w:pStyle w:val="5"/>
        <w:spacing w:line="360" w:lineRule="auto"/>
        <w:ind w:firstLine="0" w:firstLineChars="0"/>
        <w:rPr>
          <w:rFonts w:ascii="宋体" w:hAnsi="宋体" w:eastAsia="宋体" w:cs="宋体"/>
          <w:sz w:val="24"/>
        </w:rPr>
      </w:pPr>
      <w:r>
        <w:rPr>
          <w:rFonts w:hint="eastAsia" w:ascii="宋体" w:hAnsi="宋体" w:eastAsia="宋体" w:cs="宋体"/>
          <w:sz w:val="24"/>
        </w:rPr>
        <w:t xml:space="preserve">    无</w:t>
      </w:r>
    </w:p>
    <w:p>
      <w:pPr>
        <w:pStyle w:val="5"/>
        <w:numPr>
          <w:ilvl w:val="0"/>
          <w:numId w:val="1"/>
        </w:numPr>
        <w:spacing w:line="360" w:lineRule="auto"/>
        <w:ind w:firstLine="0" w:firstLineChars="0"/>
        <w:rPr>
          <w:rFonts w:ascii="宋体" w:hAnsi="宋体" w:eastAsia="宋体" w:cs="宋体"/>
          <w:sz w:val="24"/>
        </w:rPr>
      </w:pPr>
      <w:r>
        <w:rPr>
          <w:rFonts w:hint="eastAsia" w:ascii="宋体" w:hAnsi="宋体" w:eastAsia="宋体" w:cs="宋体"/>
          <w:sz w:val="24"/>
        </w:rPr>
        <w:t xml:space="preserve"> 联系方式</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采购人信息</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名称：山西大学</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联系地址：太原市小店区坞城路92号</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联系人：范老师</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联系电话：0351-</w:t>
      </w:r>
      <w:r>
        <w:rPr>
          <w:rFonts w:ascii="宋体" w:hAnsi="宋体" w:eastAsia="宋体" w:cs="宋体"/>
          <w:sz w:val="24"/>
        </w:rPr>
        <w:t>7011255</w:t>
      </w:r>
    </w:p>
    <w:p>
      <w:pPr>
        <w:pStyle w:val="5"/>
        <w:spacing w:line="360" w:lineRule="auto"/>
        <w:ind w:firstLine="420" w:firstLineChars="0"/>
        <w:rPr>
          <w:rFonts w:ascii="宋体" w:hAnsi="宋体" w:eastAsia="宋体" w:cs="宋体"/>
          <w:sz w:val="24"/>
        </w:rPr>
      </w:pP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财政部门：山西省财政厅</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地址：太原市学府街41号</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电话：0351-4123278</w:t>
      </w:r>
    </w:p>
    <w:p>
      <w:pPr>
        <w:pStyle w:val="5"/>
        <w:spacing w:line="360" w:lineRule="auto"/>
        <w:ind w:firstLine="420" w:firstLineChars="0"/>
        <w:rPr>
          <w:rFonts w:ascii="宋体" w:hAnsi="宋体" w:eastAsia="宋体" w:cs="宋体"/>
          <w:sz w:val="24"/>
        </w:rPr>
      </w:pP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采购代理机构信息</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名称：山西同昇昌招标代理有限公司</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联系人：徐晋、孟宪玲</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联系地址：太原市小店区南内环街302号青龙大酒店4层402室</w:t>
      </w:r>
    </w:p>
    <w:p>
      <w:pPr>
        <w:pStyle w:val="5"/>
        <w:spacing w:line="360" w:lineRule="auto"/>
        <w:ind w:firstLine="420" w:firstLineChars="0"/>
        <w:rPr>
          <w:rFonts w:ascii="宋体" w:hAnsi="宋体" w:eastAsia="宋体" w:cs="宋体"/>
          <w:sz w:val="24"/>
        </w:rPr>
      </w:pPr>
      <w:r>
        <w:rPr>
          <w:rFonts w:hint="eastAsia" w:ascii="宋体" w:hAnsi="宋体" w:eastAsia="宋体" w:cs="宋体"/>
          <w:sz w:val="24"/>
        </w:rPr>
        <w:t>联系电话： 0351-8710897</w:t>
      </w:r>
    </w:p>
    <w:p>
      <w:pPr>
        <w:pStyle w:val="5"/>
        <w:numPr>
          <w:ilvl w:val="0"/>
          <w:numId w:val="1"/>
        </w:numPr>
        <w:spacing w:line="360" w:lineRule="auto"/>
        <w:ind w:firstLine="0" w:firstLineChars="0"/>
        <w:rPr>
          <w:rFonts w:ascii="宋体" w:hAnsi="宋体" w:eastAsia="宋体" w:cs="宋体"/>
          <w:sz w:val="24"/>
        </w:rPr>
      </w:pPr>
      <w:r>
        <w:rPr>
          <w:rFonts w:hint="eastAsia" w:ascii="宋体" w:hAnsi="宋体" w:eastAsia="宋体" w:cs="宋体"/>
          <w:sz w:val="24"/>
        </w:rPr>
        <w:t>附件</w:t>
      </w:r>
    </w:p>
    <w:p>
      <w:pPr>
        <w:pStyle w:val="5"/>
        <w:spacing w:line="360" w:lineRule="auto"/>
        <w:ind w:firstLine="0" w:firstLineChars="0"/>
        <w:rPr>
          <w:rFonts w:ascii="宋体" w:hAnsi="宋体" w:eastAsia="宋体" w:cs="宋体"/>
          <w:sz w:val="24"/>
        </w:rPr>
      </w:pPr>
      <w:r>
        <w:rPr>
          <w:rFonts w:hint="eastAsia" w:ascii="宋体" w:hAnsi="宋体" w:eastAsia="宋体" w:cs="宋体"/>
          <w:sz w:val="24"/>
        </w:rPr>
        <w:t xml:space="preserve">    专业人员论证意见（格式见附件）</w:t>
      </w:r>
    </w:p>
    <w:p>
      <w:pPr>
        <w:spacing w:line="360" w:lineRule="auto"/>
        <w:rPr>
          <w:rFonts w:ascii="宋体" w:hAnsi="宋体" w:eastAsia="宋体" w:cs="宋体"/>
          <w:sz w:val="24"/>
        </w:rPr>
      </w:pPr>
    </w:p>
    <w:p>
      <w:pPr>
        <w:pStyle w:val="2"/>
        <w:spacing w:line="360" w:lineRule="auto"/>
        <w:ind w:firstLine="0" w:firstLineChars="0"/>
        <w:rPr>
          <w:rFonts w:hint="eastAsia" w:ascii="宋体" w:hAnsi="宋体" w:eastAsia="宋体" w:cs="宋体"/>
          <w:sz w:val="24"/>
        </w:rPr>
      </w:pPr>
      <w:r>
        <w:rPr>
          <w:rFonts w:hint="eastAsia" w:ascii="宋体" w:hAnsi="宋体" w:eastAsia="宋体" w:cs="宋体"/>
          <w:sz w:val="24"/>
        </w:rPr>
        <w:t xml:space="preserve"> </w:t>
      </w:r>
    </w:p>
    <w:p>
      <w:r>
        <w:br w:type="page"/>
      </w:r>
    </w:p>
    <w:p>
      <w:pPr>
        <w:pStyle w:val="5"/>
        <w:ind w:left="0" w:leftChars="0" w:firstLine="0" w:firstLineChars="0"/>
        <w:rPr>
          <w:rFonts w:hint="eastAsia" w:eastAsiaTheme="minorEastAsia"/>
          <w:lang w:eastAsia="zh-CN"/>
        </w:rPr>
      </w:pPr>
    </w:p>
    <w:p>
      <w:pPr>
        <w:pStyle w:val="5"/>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7650480" cy="5414645"/>
            <wp:effectExtent l="0" t="0" r="14605" b="7620"/>
            <wp:docPr id="3" name="图片 3" descr="cd55b64e7d22c2b7db40e9a29783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55b64e7d22c2b7db40e9a2978301e"/>
                    <pic:cNvPicPr>
                      <a:picLocks noChangeAspect="1"/>
                    </pic:cNvPicPr>
                  </pic:nvPicPr>
                  <pic:blipFill>
                    <a:blip r:embed="rId4"/>
                    <a:srcRect l="2579" t="1411"/>
                    <a:stretch>
                      <a:fillRect/>
                    </a:stretch>
                  </pic:blipFill>
                  <pic:spPr>
                    <a:xfrm rot="16200000">
                      <a:off x="0" y="0"/>
                      <a:ext cx="7650480" cy="5414645"/>
                    </a:xfrm>
                    <a:prstGeom prst="rect">
                      <a:avLst/>
                    </a:prstGeom>
                  </pic:spPr>
                </pic:pic>
              </a:graphicData>
            </a:graphic>
          </wp:inline>
        </w:drawing>
      </w:r>
    </w:p>
    <w:p>
      <w:pPr>
        <w:pStyle w:val="5"/>
        <w:ind w:left="0" w:leftChars="0" w:firstLine="0" w:firstLineChars="0"/>
        <w:rPr>
          <w:rFonts w:hint="eastAsia" w:eastAsiaTheme="minorEastAsia"/>
          <w:lang w:eastAsia="zh-CN"/>
        </w:rPr>
      </w:pPr>
    </w:p>
    <w:p>
      <w:pPr>
        <w:pStyle w:val="5"/>
        <w:ind w:left="0" w:leftChars="0" w:firstLine="0" w:firstLineChars="0"/>
        <w:rPr>
          <w:rFonts w:hint="eastAsia" w:eastAsiaTheme="minorEastAsia"/>
          <w:lang w:eastAsia="zh-CN"/>
        </w:rPr>
      </w:pPr>
    </w:p>
    <w:p>
      <w:pPr>
        <w:pStyle w:val="5"/>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7594600" cy="5376545"/>
            <wp:effectExtent l="0" t="0" r="14605" b="6350"/>
            <wp:docPr id="4" name="图片 4" descr="c38dd4f0d13e2c850fdd78b3e121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38dd4f0d13e2c850fdd78b3e12183a"/>
                    <pic:cNvPicPr>
                      <a:picLocks noChangeAspect="1"/>
                    </pic:cNvPicPr>
                  </pic:nvPicPr>
                  <pic:blipFill>
                    <a:blip r:embed="rId5"/>
                    <a:srcRect l="1709" t="1282"/>
                    <a:stretch>
                      <a:fillRect/>
                    </a:stretch>
                  </pic:blipFill>
                  <pic:spPr>
                    <a:xfrm rot="16200000">
                      <a:off x="0" y="0"/>
                      <a:ext cx="7594600" cy="5376545"/>
                    </a:xfrm>
                    <a:prstGeom prst="rect">
                      <a:avLst/>
                    </a:prstGeom>
                  </pic:spPr>
                </pic:pic>
              </a:graphicData>
            </a:graphic>
          </wp:inline>
        </w:drawing>
      </w:r>
    </w:p>
    <w:p>
      <w:pPr>
        <w:pStyle w:val="5"/>
        <w:ind w:left="0" w:leftChars="0" w:firstLine="0" w:firstLineChars="0"/>
        <w:rPr>
          <w:rFonts w:hint="eastAsia" w:eastAsiaTheme="minorEastAsia"/>
          <w:lang w:eastAsia="zh-CN"/>
        </w:rPr>
      </w:pPr>
    </w:p>
    <w:p>
      <w:pPr>
        <w:pStyle w:val="5"/>
        <w:ind w:left="0" w:leftChars="0" w:firstLine="0" w:firstLineChars="0"/>
        <w:rPr>
          <w:rFonts w:hint="eastAsia" w:eastAsiaTheme="minorEastAsia"/>
          <w:lang w:eastAsia="zh-CN"/>
        </w:rPr>
      </w:pPr>
    </w:p>
    <w:p>
      <w:pPr>
        <w:pStyle w:val="5"/>
        <w:ind w:left="0" w:leftChars="0" w:firstLine="0" w:firstLineChars="0"/>
        <w:rPr>
          <w:rFonts w:hint="eastAsia" w:eastAsiaTheme="minorEastAsia"/>
          <w:lang w:eastAsia="zh-CN"/>
        </w:rPr>
      </w:pPr>
    </w:p>
    <w:p>
      <w:pPr>
        <w:pStyle w:val="5"/>
        <w:ind w:left="0" w:leftChars="0" w:firstLine="0" w:firstLineChars="0"/>
        <w:rPr>
          <w:rFonts w:hint="eastAsia" w:eastAsiaTheme="minorEastAsia"/>
          <w:lang w:eastAsia="zh-CN"/>
        </w:rPr>
      </w:pPr>
    </w:p>
    <w:p>
      <w:pPr>
        <w:pStyle w:val="5"/>
        <w:ind w:left="0" w:leftChars="0" w:firstLine="0" w:firstLineChars="0"/>
        <w:rPr>
          <w:rFonts w:hint="eastAsia" w:eastAsiaTheme="minorEastAsia"/>
          <w:lang w:eastAsia="zh-CN"/>
        </w:rPr>
      </w:pPr>
    </w:p>
    <w:p>
      <w:pPr>
        <w:pStyle w:val="5"/>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7534275" cy="5382260"/>
            <wp:effectExtent l="0" t="0" r="8890" b="9525"/>
            <wp:docPr id="5" name="图片 5" descr="ca38499f30f05212d5a71320d8ea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38499f30f05212d5a71320d8eaabd"/>
                    <pic:cNvPicPr>
                      <a:picLocks noChangeAspect="1"/>
                    </pic:cNvPicPr>
                  </pic:nvPicPr>
                  <pic:blipFill>
                    <a:blip r:embed="rId6"/>
                    <a:srcRect l="1462" t="1272" r="2176" b="-222"/>
                    <a:stretch>
                      <a:fillRect/>
                    </a:stretch>
                  </pic:blipFill>
                  <pic:spPr>
                    <a:xfrm rot="16200000">
                      <a:off x="0" y="0"/>
                      <a:ext cx="7534275" cy="5382260"/>
                    </a:xfrm>
                    <a:prstGeom prst="rect">
                      <a:avLst/>
                    </a:prstGeom>
                  </pic:spPr>
                </pic:pic>
              </a:graphicData>
            </a:graphic>
          </wp:inline>
        </w:drawing>
      </w:r>
    </w:p>
    <w:p>
      <w:pPr>
        <w:pStyle w:val="5"/>
        <w:ind w:left="0" w:leftChars="0" w:firstLine="0" w:firstLineChars="0"/>
        <w:rPr>
          <w:rFonts w:hint="eastAsia" w:eastAsiaTheme="minorEastAsia"/>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0BC49D"/>
    <w:multiLevelType w:val="singleLevel"/>
    <w:tmpl w:val="320BC49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jZWUyMzhmMmRjZDQzMDQwMThmNGQ5ZGIxZTY2MWUifQ=="/>
  </w:docVars>
  <w:rsids>
    <w:rsidRoot w:val="34A87600"/>
    <w:rsid w:val="003D179B"/>
    <w:rsid w:val="005D3508"/>
    <w:rsid w:val="006C2404"/>
    <w:rsid w:val="006D00EC"/>
    <w:rsid w:val="00904BC7"/>
    <w:rsid w:val="009511A8"/>
    <w:rsid w:val="00971723"/>
    <w:rsid w:val="00A824F5"/>
    <w:rsid w:val="00CE5494"/>
    <w:rsid w:val="00D54E34"/>
    <w:rsid w:val="00ED2405"/>
    <w:rsid w:val="00FC28A5"/>
    <w:rsid w:val="0A3B2487"/>
    <w:rsid w:val="1E015781"/>
    <w:rsid w:val="34A87600"/>
    <w:rsid w:val="3B9D2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First Indent"/>
    <w:basedOn w:val="3"/>
    <w:next w:val="5"/>
    <w:unhideWhenUsed/>
    <w:qFormat/>
    <w:uiPriority w:val="99"/>
    <w:pPr>
      <w:autoSpaceDE/>
      <w:autoSpaceDN/>
      <w:adjustRightInd/>
      <w:spacing w:after="120" w:line="240" w:lineRule="auto"/>
      <w:ind w:firstLine="420" w:firstLineChars="100"/>
    </w:pPr>
    <w:rPr>
      <w:rFonts w:ascii="Calibri"/>
      <w:sz w:val="21"/>
      <w:lang w:val="en-US"/>
    </w:rPr>
  </w:style>
  <w:style w:type="paragraph" w:styleId="3">
    <w:name w:val="Body Text"/>
    <w:basedOn w:val="1"/>
    <w:next w:val="4"/>
    <w:qFormat/>
    <w:uiPriority w:val="0"/>
    <w:pPr>
      <w:autoSpaceDE w:val="0"/>
      <w:autoSpaceDN w:val="0"/>
      <w:adjustRightInd w:val="0"/>
      <w:spacing w:line="360" w:lineRule="auto"/>
    </w:pPr>
    <w:rPr>
      <w:rFonts w:ascii="宋体"/>
      <w:sz w:val="24"/>
      <w:lang w:val="zh-CN"/>
    </w:rPr>
  </w:style>
  <w:style w:type="paragraph" w:styleId="4">
    <w:name w:val="toc 2"/>
    <w:basedOn w:val="1"/>
    <w:next w:val="1"/>
    <w:qFormat/>
    <w:uiPriority w:val="0"/>
    <w:pPr>
      <w:ind w:left="420" w:leftChars="200"/>
    </w:pPr>
  </w:style>
  <w:style w:type="paragraph" w:styleId="5">
    <w:name w:val="Body Text First Indent 2"/>
    <w:basedOn w:val="6"/>
    <w:qFormat/>
    <w:uiPriority w:val="0"/>
    <w:pPr>
      <w:spacing w:after="120"/>
      <w:ind w:firstLine="200" w:firstLineChars="200"/>
    </w:pPr>
    <w:rPr>
      <w:szCs w:val="24"/>
    </w:rPr>
  </w:style>
  <w:style w:type="paragraph" w:styleId="6">
    <w:name w:val="Body Text Indent"/>
    <w:basedOn w:val="1"/>
    <w:qFormat/>
    <w:uiPriority w:val="0"/>
    <w:pPr>
      <w:spacing w:line="300" w:lineRule="auto"/>
      <w:ind w:firstLine="420"/>
    </w:pPr>
    <w:rPr>
      <w:szCs w:val="20"/>
    </w:rPr>
  </w:style>
  <w:style w:type="paragraph" w:styleId="7">
    <w:name w:val="footer"/>
    <w:basedOn w:val="1"/>
    <w:link w:val="15"/>
    <w:uiPriority w:val="0"/>
    <w:pPr>
      <w:tabs>
        <w:tab w:val="center" w:pos="4153"/>
        <w:tab w:val="right" w:pos="8306"/>
      </w:tabs>
      <w:snapToGrid w:val="0"/>
      <w:jc w:val="left"/>
    </w:pPr>
    <w:rPr>
      <w:sz w:val="18"/>
      <w:szCs w:val="18"/>
    </w:rPr>
  </w:style>
  <w:style w:type="paragraph" w:styleId="8">
    <w:name w:val="header"/>
    <w:basedOn w:val="1"/>
    <w:link w:val="14"/>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font21"/>
    <w:basedOn w:val="11"/>
    <w:qFormat/>
    <w:uiPriority w:val="0"/>
    <w:rPr>
      <w:rFonts w:hint="eastAsia" w:ascii="宋体" w:hAnsi="宋体" w:eastAsia="宋体" w:cs="宋体"/>
      <w:color w:val="000000"/>
      <w:sz w:val="24"/>
      <w:szCs w:val="24"/>
      <w:u w:val="none"/>
    </w:rPr>
  </w:style>
  <w:style w:type="character" w:customStyle="1" w:styleId="13">
    <w:name w:val="font11"/>
    <w:basedOn w:val="11"/>
    <w:qFormat/>
    <w:uiPriority w:val="0"/>
    <w:rPr>
      <w:rFonts w:hint="eastAsia" w:ascii="宋体" w:hAnsi="宋体" w:eastAsia="宋体" w:cs="宋体"/>
      <w:color w:val="000000"/>
      <w:sz w:val="22"/>
      <w:szCs w:val="22"/>
      <w:u w:val="none"/>
    </w:rPr>
  </w:style>
  <w:style w:type="character" w:customStyle="1" w:styleId="14">
    <w:name w:val="页眉 字符"/>
    <w:basedOn w:val="11"/>
    <w:link w:val="8"/>
    <w:qFormat/>
    <w:uiPriority w:val="0"/>
    <w:rPr>
      <w:kern w:val="2"/>
      <w:sz w:val="18"/>
      <w:szCs w:val="18"/>
    </w:rPr>
  </w:style>
  <w:style w:type="character" w:customStyle="1" w:styleId="15">
    <w:name w:val="页脚 字符"/>
    <w:basedOn w:val="11"/>
    <w:link w:val="7"/>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1246</Words>
  <Characters>1354</Characters>
  <Lines>10</Lines>
  <Paragraphs>2</Paragraphs>
  <TotalTime>2</TotalTime>
  <ScaleCrop>false</ScaleCrop>
  <LinksUpToDate>false</LinksUpToDate>
  <CharactersWithSpaces>1371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2022-10-17T03:16:00Z</dcterms:created>
  <dc:creator>WPS_1661304711</dc:creator>
  <cp:lastModifiedBy>WPS_1661304711</cp:lastModifiedBy>
  <dcterms:modified xsi:type="dcterms:W3CDTF">2022-10-25T07:12:04Z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FC6F208554A049EB847F3E7A2AEF8883</vt:lpwstr>
  </property>
</Properties>
</file>