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0" w:line="360" w:lineRule="auto"/>
        <w:jc w:val="center"/>
        <w:textAlignment w:val="auto"/>
        <w:rPr>
          <w:rFonts w:hint="eastAsia" w:ascii="华文中宋" w:hAnsi="华文中宋" w:eastAsia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山西大学2022年本科人才培养方案评审</w:t>
      </w:r>
    </w:p>
    <w:p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0" w:line="360" w:lineRule="auto"/>
        <w:jc w:val="center"/>
        <w:textAlignment w:val="auto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服务</w:t>
      </w:r>
      <w:r>
        <w:rPr>
          <w:rFonts w:hint="eastAsia" w:ascii="华文中宋" w:hAnsi="华文中宋" w:eastAsia="华文中宋"/>
          <w:lang w:val="en-US" w:eastAsia="zh-CN"/>
        </w:rPr>
        <w:t>采购项目</w:t>
      </w:r>
    </w:p>
    <w:p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0" w:line="360" w:lineRule="auto"/>
        <w:jc w:val="center"/>
        <w:textAlignment w:val="auto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单一来源征求意见公示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山西大学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山西大学2022年本科人才培养方案评审服务       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拟采购的货物或服务的说明：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山西大学74个专业的2022年本科人才培养方案评审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拟采购的货物或服务的预算金额：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320000 </w:t>
      </w:r>
      <w:r>
        <w:rPr>
          <w:rFonts w:hint="eastAsia" w:ascii="仿宋" w:hAnsi="仿宋" w:eastAsia="仿宋"/>
          <w:sz w:val="28"/>
          <w:szCs w:val="28"/>
          <w:u w:val="single"/>
        </w:rPr>
        <w:t>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提升本科人才培养方案的科学性，夯实专业顶层设计基础，深入贯彻落实《普通高等学校本科专业类教学质量国家标准》（以下简称《国标》），结合新一轮审核评估要求和山西大学专业建设相关需要，学校需要相关专家对本校本科人才培养方案进行评审和论证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中国高等教育学会</w:t>
      </w:r>
      <w:r>
        <w:rPr>
          <w:rFonts w:hint="eastAsia" w:ascii="仿宋" w:hAnsi="仿宋" w:eastAsia="仿宋"/>
          <w:sz w:val="28"/>
          <w:szCs w:val="28"/>
        </w:rPr>
        <w:t>成立于1983年5月30日，是由高等学校、社会团体和教育工作者，以及支持高等教育事业发展的事业单位、行业企业和个人自愿组成的全国性、学术性、非营利性社会组织。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中国高等教育学会是我国高等教育领域成立时间最长、规模最大、影响力最广的学术性全国社团组织，长期</w:t>
      </w:r>
      <w:r>
        <w:rPr>
          <w:rFonts w:hint="eastAsia" w:ascii="仿宋" w:hAnsi="仿宋" w:eastAsia="仿宋"/>
          <w:sz w:val="28"/>
          <w:szCs w:val="28"/>
        </w:rPr>
        <w:t>高等教育教学改革及评估工作的政策、法规和理论研究，注重开展学术交流，课题研究，政策咨询和社会服务工作，是高校、社会大众、用人单位和政府公认的第三方权威性机构，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曾</w:t>
      </w:r>
      <w:r>
        <w:rPr>
          <w:rFonts w:hint="eastAsia" w:ascii="仿宋" w:hAnsi="仿宋" w:eastAsia="仿宋"/>
          <w:sz w:val="28"/>
          <w:szCs w:val="28"/>
        </w:rPr>
        <w:t>承担我校2019年工科专业诊断评估和本科人才培养方案评审工作。为了保持评审标准的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权威性、</w:t>
      </w:r>
      <w:r>
        <w:rPr>
          <w:rFonts w:hint="eastAsia" w:ascii="仿宋" w:hAnsi="仿宋" w:eastAsia="仿宋"/>
          <w:sz w:val="28"/>
          <w:szCs w:val="28"/>
        </w:rPr>
        <w:t>连续性、一致性，我校准备由</w:t>
      </w:r>
      <w:r>
        <w:rPr>
          <w:rFonts w:hint="eastAsia" w:ascii="仿宋" w:hAnsi="仿宋" w:eastAsia="仿宋"/>
          <w:sz w:val="28"/>
          <w:szCs w:val="28"/>
          <w:lang w:eastAsia="zh-CN"/>
        </w:rPr>
        <w:t>中国高等教育学会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继续</w:t>
      </w:r>
      <w:r>
        <w:rPr>
          <w:rFonts w:hint="eastAsia" w:ascii="仿宋" w:hAnsi="仿宋" w:eastAsia="仿宋"/>
          <w:sz w:val="28"/>
          <w:szCs w:val="28"/>
        </w:rPr>
        <w:t>提供2022年本科专业人才培养方案评审服务，符合单一来源采购要求，拟采取单一来源采购方式采购。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中国高等教育学会 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北京市海淀区学院路35号世宁大厦二层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6"/>
        <w:ind w:left="-10" w:leftChars="-5"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2022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2022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bookmarkStart w:id="2" w:name="_GoBack"/>
      <w:bookmarkEnd w:id="2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程  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山西省太原市坞城路92号　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>0351-7011255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  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2.监督部门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山西省财政厅政府采购管理处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联系地址: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太原市小店区学府街41号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0351-4123278      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1、专业人员论证意见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default" w:ascii="仿宋" w:hAnsi="仿宋" w:eastAsia="仿宋"/>
          <w:sz w:val="28"/>
          <w:szCs w:val="28"/>
          <w:lang w:val="en-US"/>
        </w:rPr>
        <w:t>山西大学2022年本科人才培养方案评审服务采购项目</w:t>
      </w:r>
      <w:r>
        <w:rPr>
          <w:rFonts w:hint="eastAsia" w:ascii="仿宋" w:hAnsi="仿宋" w:eastAsia="仿宋"/>
          <w:sz w:val="28"/>
          <w:szCs w:val="28"/>
        </w:rPr>
        <w:t>明细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1：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论证意见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意见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3040" cy="7459980"/>
            <wp:effectExtent l="0" t="0" r="10160" b="7620"/>
            <wp:docPr id="3" name="图片 3" descr="Scan_20221213_16222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_20221213_162222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68595" cy="7306945"/>
            <wp:effectExtent l="0" t="0" r="1905" b="8255"/>
            <wp:docPr id="5" name="图片 5" descr="山西大学人才培养方案评审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山西大学人才培养方案评审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0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widowControl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附件2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：山西大学2022年本科人才培养方案评审服务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采购项目</w:t>
      </w:r>
      <w:r>
        <w:rPr>
          <w:rFonts w:hint="eastAsia" w:ascii="仿宋" w:hAnsi="仿宋" w:eastAsia="仿宋"/>
          <w:sz w:val="28"/>
          <w:szCs w:val="28"/>
        </w:rPr>
        <w:t>明细</w:t>
      </w:r>
    </w:p>
    <w:tbl>
      <w:tblPr>
        <w:tblStyle w:val="3"/>
        <w:tblW w:w="971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81"/>
        <w:gridCol w:w="810"/>
        <w:gridCol w:w="930"/>
        <w:gridCol w:w="1245"/>
        <w:gridCol w:w="1380"/>
        <w:gridCol w:w="1995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  <w:t>预算单价（元）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  <w:t>预算总价(元)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品牌</w:t>
            </w: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规格型号及配置技术参数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1" w:type="dxa"/>
            <w:vAlign w:val="center"/>
          </w:tcPr>
          <w:p>
            <w:pPr>
              <w:jc w:val="left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  <w:t>山西大学2022年本科人才培养方案评审服务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Style w:val="7"/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320000</w:t>
            </w:r>
          </w:p>
        </w:tc>
        <w:tc>
          <w:tcPr>
            <w:tcW w:w="1380" w:type="dxa"/>
            <w:noWrap/>
            <w:vAlign w:val="center"/>
          </w:tcPr>
          <w:p>
            <w:pPr>
              <w:jc w:val="center"/>
              <w:rPr>
                <w:rStyle w:val="7"/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320000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  <w:t>具备专业诊断咨询专家队伍，邀请国内相关专业教指委专家，依据教育部相关专业建设标准、《国标》评审学校所有在招专业本科人才培养方案，保证每个专业人才培养方案至少有两位专家的评审意见。按照约定进度安排组织专家进行网上评审、反馈等工作。安排专人负责与乙方专人进行联络、沟通，制定人才培养方案评审工作方案。按照客观、公正、科学的原则开展各专业人才培养方案评审工作。对专业人才培养目标定位，课程体系结构、实践教学及交叉课程的设置与安排，培养目标与毕业要求、课程体系与培养目标的支撑关系，培养方案与《国标》对比情况等方面存在问题、改进建议进行反馈。</w:t>
            </w:r>
          </w:p>
        </w:tc>
        <w:tc>
          <w:tcPr>
            <w:tcW w:w="765" w:type="dxa"/>
            <w:noWrap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Style w:val="7"/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320000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WY4YTY2MjRlYjk2NTE0ZjQwZjY5MmY5MzUzZWQifQ=="/>
  </w:docVars>
  <w:rsids>
    <w:rsidRoot w:val="00000000"/>
    <w:rsid w:val="0A285313"/>
    <w:rsid w:val="158226E9"/>
    <w:rsid w:val="486C028D"/>
    <w:rsid w:val="54734304"/>
    <w:rsid w:val="66DC6D4D"/>
    <w:rsid w:val="7A63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1129</Words>
  <Characters>1215</Characters>
  <Paragraphs>61</Paragraphs>
  <TotalTime>73</TotalTime>
  <ScaleCrop>false</ScaleCrop>
  <LinksUpToDate>false</LinksUpToDate>
  <CharactersWithSpaces>1328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2022-11-03T03:57:00Z</dcterms:created>
  <dc:creator>崔政杰</dc:creator>
  <cp:lastModifiedBy>崔政杰</cp:lastModifiedBy>
  <dcterms:modified xsi:type="dcterms:W3CDTF">2022-12-13T09:18:05Z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8FFB9AE7F33F484C8A58BB044E7D1AAC</vt:lpwstr>
  </property>
</Properties>
</file>