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仿宋" w:hAnsi="仿宋" w:eastAsia="仿宋"/>
        </w:rPr>
      </w:pPr>
      <w:r>
        <w:rPr>
          <w:rFonts w:hint="eastAsia" w:ascii="仿宋" w:hAnsi="仿宋" w:eastAsia="仿宋"/>
        </w:rPr>
        <w:t>山西大学学术不端文献检测系统（</w:t>
      </w:r>
      <w:r>
        <w:rPr>
          <w:rFonts w:ascii="微软雅黑" w:hAnsi="微软雅黑" w:eastAsia="微软雅黑" w:cs="微软雅黑"/>
          <w:i w:val="0"/>
          <w:iCs w:val="0"/>
          <w:caps w:val="0"/>
          <w:color w:val="000000"/>
          <w:spacing w:val="0"/>
          <w:sz w:val="27"/>
          <w:szCs w:val="27"/>
        </w:rPr>
        <w:t>SDDY-22040</w:t>
      </w:r>
      <w:r>
        <w:rPr>
          <w:rFonts w:hint="eastAsia" w:ascii="微软雅黑" w:hAnsi="微软雅黑" w:eastAsia="微软雅黑" w:cs="微软雅黑"/>
          <w:i w:val="0"/>
          <w:iCs w:val="0"/>
          <w:caps w:val="0"/>
          <w:color w:val="000000"/>
          <w:spacing w:val="0"/>
          <w:sz w:val="27"/>
          <w:szCs w:val="27"/>
          <w:lang w:val="en-US" w:eastAsia="zh-CN"/>
        </w:rPr>
        <w:t>5</w:t>
      </w:r>
      <w:r>
        <w:rPr>
          <w:rFonts w:hint="eastAsia" w:ascii="仿宋" w:hAnsi="仿宋" w:eastAsia="仿宋"/>
        </w:rPr>
        <w:t>）单一来源采购项目</w:t>
      </w:r>
    </w:p>
    <w:p>
      <w:pPr>
        <w:pStyle w:val="5"/>
        <w:rPr>
          <w:rFonts w:ascii="仿宋" w:hAnsi="仿宋" w:eastAsia="仿宋"/>
        </w:rPr>
      </w:pPr>
      <w:r>
        <w:rPr>
          <w:rFonts w:hint="eastAsia" w:ascii="仿宋" w:hAnsi="仿宋" w:eastAsia="仿宋"/>
        </w:rPr>
        <w:t>单一来源征求意见公示</w:t>
      </w:r>
      <w:bookmarkStart w:id="0" w:name="_GoBack"/>
      <w:bookmarkEnd w:id="0"/>
    </w:p>
    <w:p>
      <w:pPr>
        <w:pStyle w:val="5"/>
        <w:jc w:val="both"/>
        <w:rPr>
          <w:rFonts w:ascii="仿宋" w:hAnsi="仿宋" w:eastAsia="仿宋" w:cs="Times New Roman"/>
          <w:sz w:val="28"/>
          <w:szCs w:val="28"/>
        </w:rPr>
      </w:pPr>
      <w:r>
        <w:rPr>
          <w:rFonts w:hint="eastAsia" w:ascii="仿宋" w:hAnsi="仿宋" w:eastAsia="仿宋"/>
          <w:sz w:val="28"/>
          <w:szCs w:val="28"/>
        </w:rPr>
        <w:t>一、项目信息</w:t>
      </w:r>
    </w:p>
    <w:p>
      <w:pPr>
        <w:ind w:firstLine="560" w:firstLineChars="200"/>
        <w:rPr>
          <w:rFonts w:ascii="仿宋" w:hAnsi="仿宋" w:eastAsia="仿宋" w:cs="宋体"/>
          <w:sz w:val="28"/>
          <w:szCs w:val="28"/>
          <w:u w:val="single"/>
        </w:rPr>
      </w:pPr>
      <w:r>
        <w:rPr>
          <w:rFonts w:hint="eastAsia" w:ascii="仿宋" w:hAnsi="仿宋" w:eastAsia="仿宋" w:cs="宋体"/>
          <w:sz w:val="28"/>
          <w:szCs w:val="28"/>
        </w:rPr>
        <w:t>采购人：</w:t>
      </w:r>
      <w:r>
        <w:rPr>
          <w:rFonts w:hint="eastAsia" w:ascii="仿宋" w:hAnsi="仿宋" w:eastAsia="仿宋" w:cs="宋体"/>
          <w:sz w:val="28"/>
          <w:szCs w:val="28"/>
          <w:u w:val="single"/>
        </w:rPr>
        <w:t>山西大学</w:t>
      </w:r>
    </w:p>
    <w:p>
      <w:pPr>
        <w:ind w:firstLine="560" w:firstLineChars="200"/>
        <w:rPr>
          <w:rFonts w:ascii="仿宋" w:hAnsi="仿宋" w:eastAsia="仿宋" w:cs="宋体"/>
          <w:sz w:val="28"/>
          <w:szCs w:val="28"/>
          <w:u w:val="single"/>
        </w:rPr>
      </w:pPr>
      <w:r>
        <w:rPr>
          <w:rFonts w:hint="eastAsia" w:ascii="仿宋" w:hAnsi="仿宋" w:eastAsia="仿宋" w:cs="宋体"/>
          <w:sz w:val="28"/>
          <w:szCs w:val="28"/>
        </w:rPr>
        <w:t>项目名称：</w:t>
      </w:r>
      <w:r>
        <w:rPr>
          <w:rFonts w:hint="eastAsia" w:ascii="仿宋" w:hAnsi="仿宋" w:eastAsia="仿宋" w:cs="宋体"/>
          <w:sz w:val="28"/>
          <w:szCs w:val="28"/>
          <w:u w:val="single"/>
        </w:rPr>
        <w:t>山西大学学术不端文献检测系统（职称论文查重版）单一来源采购项目</w:t>
      </w:r>
    </w:p>
    <w:p>
      <w:pPr>
        <w:spacing w:line="360" w:lineRule="auto"/>
        <w:ind w:firstLine="480"/>
        <w:jc w:val="left"/>
        <w:rPr>
          <w:rFonts w:ascii="仿宋" w:hAnsi="仿宋" w:eastAsia="仿宋" w:cs="宋体"/>
          <w:sz w:val="28"/>
          <w:szCs w:val="28"/>
        </w:rPr>
      </w:pPr>
      <w:r>
        <w:rPr>
          <w:rFonts w:hint="eastAsia" w:ascii="仿宋" w:hAnsi="仿宋" w:eastAsia="仿宋" w:cs="宋体"/>
          <w:sz w:val="28"/>
          <w:szCs w:val="28"/>
        </w:rPr>
        <w:t>拟采购的货物或服务的说明：</w:t>
      </w:r>
      <w:r>
        <w:rPr>
          <w:rFonts w:hint="eastAsia" w:ascii="仿宋" w:hAnsi="仿宋" w:eastAsia="仿宋"/>
          <w:sz w:val="28"/>
          <w:szCs w:val="28"/>
        </w:rPr>
        <w:t>学术不端文献检测系统（职称评审论文查重版）</w:t>
      </w:r>
      <w:r>
        <w:rPr>
          <w:rFonts w:hint="eastAsia" w:ascii="仿宋" w:hAnsi="仿宋" w:eastAsia="仿宋" w:cs="宋体"/>
          <w:sz w:val="28"/>
          <w:szCs w:val="28"/>
        </w:rPr>
        <w:t>基于全面专业的比对资源，涵盖期刊、博硕士学术论文、会议论文、报纸、专利等全文比对资源库和网络资源数据库，采用具有自主知识产权的检测技术，系统具有检测识别快速准确、多层级监督管理、线上实时全文检测、观点剽窃自动检测、跨语言互译检测等特点。检测字符数约5万。订购时间内供应商保证论文检测工作的正常进行。</w:t>
      </w:r>
    </w:p>
    <w:p>
      <w:pPr>
        <w:ind w:firstLine="560" w:firstLineChars="200"/>
        <w:rPr>
          <w:rFonts w:ascii="仿宋" w:hAnsi="仿宋" w:eastAsia="仿宋" w:cs="宋体"/>
          <w:sz w:val="28"/>
          <w:szCs w:val="28"/>
        </w:rPr>
      </w:pPr>
      <w:r>
        <w:rPr>
          <w:rFonts w:hint="eastAsia" w:ascii="仿宋" w:hAnsi="仿宋" w:eastAsia="仿宋" w:cs="宋体"/>
          <w:sz w:val="28"/>
          <w:szCs w:val="28"/>
        </w:rPr>
        <w:t>拟采购的货物或服务的预算金额：</w:t>
      </w:r>
      <w:r>
        <w:rPr>
          <w:rFonts w:ascii="仿宋" w:hAnsi="仿宋" w:eastAsia="仿宋" w:cs="宋体"/>
          <w:sz w:val="28"/>
          <w:szCs w:val="28"/>
          <w:u w:val="single"/>
        </w:rPr>
        <w:t>258000</w:t>
      </w:r>
      <w:r>
        <w:rPr>
          <w:rFonts w:hint="eastAsia" w:ascii="仿宋" w:hAnsi="仿宋" w:eastAsia="仿宋" w:cs="宋体"/>
          <w:sz w:val="28"/>
          <w:szCs w:val="28"/>
        </w:rPr>
        <w:t>元。　</w:t>
      </w:r>
    </w:p>
    <w:p>
      <w:pPr>
        <w:ind w:firstLine="560" w:firstLineChars="200"/>
        <w:rPr>
          <w:rFonts w:ascii="仿宋" w:hAnsi="仿宋" w:eastAsia="仿宋" w:cs="宋体"/>
          <w:sz w:val="28"/>
          <w:szCs w:val="28"/>
        </w:rPr>
      </w:pPr>
      <w:r>
        <w:rPr>
          <w:rFonts w:hint="eastAsia" w:ascii="仿宋" w:hAnsi="仿宋" w:eastAsia="仿宋" w:cs="宋体"/>
          <w:sz w:val="28"/>
          <w:szCs w:val="28"/>
        </w:rPr>
        <w:t>采用单一来源采购方式的原因及说明：山西省教育厅指定使用同方知网数字出版技术股份有限公司开发的学术不端文献检测系统（职称论文查重版）进行山西省高校职称论文查重工作。数据库提供商为该产品唯一生产厂商，拥有自主知识产权，为该公司独有，只能从唯一供应商处采购。综上所述，申请本项目以单一来源方式采购。</w:t>
      </w:r>
    </w:p>
    <w:p>
      <w:pPr>
        <w:rPr>
          <w:rFonts w:ascii="仿宋" w:hAnsi="仿宋" w:eastAsia="仿宋" w:cs="宋体"/>
          <w:b/>
          <w:bCs/>
          <w:sz w:val="28"/>
          <w:szCs w:val="28"/>
        </w:rPr>
      </w:pPr>
      <w:r>
        <w:rPr>
          <w:rFonts w:hint="eastAsia" w:ascii="仿宋" w:hAnsi="仿宋" w:eastAsia="仿宋" w:cs="宋体"/>
          <w:b/>
          <w:bCs/>
          <w:sz w:val="28"/>
          <w:szCs w:val="28"/>
        </w:rPr>
        <w:t>二、拟定供应商信息</w:t>
      </w:r>
    </w:p>
    <w:p>
      <w:pPr>
        <w:spacing w:line="360" w:lineRule="auto"/>
        <w:jc w:val="left"/>
        <w:rPr>
          <w:rFonts w:ascii="仿宋" w:hAnsi="仿宋" w:eastAsia="仿宋" w:cs="宋体"/>
          <w:bCs/>
          <w:color w:val="000000"/>
          <w:kern w:val="0"/>
          <w:sz w:val="28"/>
          <w:szCs w:val="28"/>
          <w:lang w:bidi="ar"/>
        </w:rPr>
      </w:pPr>
      <w:r>
        <w:rPr>
          <w:rFonts w:hint="eastAsia" w:ascii="仿宋" w:hAnsi="仿宋" w:eastAsia="仿宋" w:cs="宋体"/>
          <w:bCs/>
          <w:color w:val="000000"/>
          <w:kern w:val="0"/>
          <w:sz w:val="28"/>
          <w:szCs w:val="28"/>
        </w:rPr>
        <w:t>名称：</w:t>
      </w:r>
      <w:r>
        <w:rPr>
          <w:rFonts w:hint="eastAsia" w:ascii="仿宋" w:hAnsi="仿宋" w:eastAsia="仿宋" w:cs="宋体"/>
          <w:sz w:val="28"/>
          <w:szCs w:val="28"/>
        </w:rPr>
        <w:t>同方知网数字出版技术股份有限公司</w:t>
      </w:r>
    </w:p>
    <w:p>
      <w:pPr>
        <w:spacing w:line="360" w:lineRule="auto"/>
        <w:ind w:left="5880" w:hanging="5880" w:hangingChars="2100"/>
        <w:jc w:val="left"/>
        <w:rPr>
          <w:rFonts w:ascii="仿宋" w:hAnsi="仿宋" w:eastAsia="仿宋"/>
          <w:sz w:val="28"/>
          <w:szCs w:val="28"/>
        </w:rPr>
      </w:pPr>
      <w:r>
        <w:rPr>
          <w:rFonts w:hint="eastAsia" w:ascii="仿宋" w:hAnsi="仿宋" w:eastAsia="仿宋" w:cs="宋体"/>
          <w:bCs/>
          <w:color w:val="000000"/>
          <w:kern w:val="0"/>
          <w:sz w:val="28"/>
          <w:szCs w:val="28"/>
          <w:lang w:bidi="ar"/>
        </w:rPr>
        <w:t>地址：</w:t>
      </w:r>
      <w:r>
        <w:rPr>
          <w:rFonts w:hint="eastAsia" w:ascii="仿宋" w:hAnsi="仿宋" w:eastAsia="仿宋"/>
          <w:sz w:val="28"/>
          <w:szCs w:val="28"/>
        </w:rPr>
        <w:t>北京市海淀区西小口路66号中关村东升科技园B-2号楼二层</w:t>
      </w:r>
    </w:p>
    <w:p>
      <w:pPr>
        <w:widowControl/>
        <w:spacing w:line="360" w:lineRule="auto"/>
        <w:ind w:right="105" w:rightChars="50"/>
        <w:jc w:val="left"/>
        <w:textAlignment w:val="center"/>
        <w:rPr>
          <w:rFonts w:ascii="仿宋" w:hAnsi="仿宋" w:eastAsia="仿宋" w:cs="宋体"/>
          <w:b/>
          <w:bCs/>
          <w:sz w:val="28"/>
          <w:szCs w:val="28"/>
        </w:rPr>
      </w:pPr>
      <w:r>
        <w:rPr>
          <w:rFonts w:hint="eastAsia" w:ascii="仿宋" w:hAnsi="仿宋" w:eastAsia="仿宋" w:cs="宋体"/>
          <w:b/>
          <w:bCs/>
          <w:sz w:val="28"/>
          <w:szCs w:val="28"/>
        </w:rPr>
        <w:t>三、公示期限</w:t>
      </w:r>
    </w:p>
    <w:p>
      <w:pPr>
        <w:pStyle w:val="9"/>
        <w:ind w:left="-10" w:leftChars="-5" w:firstLine="560"/>
        <w:rPr>
          <w:rFonts w:ascii="仿宋" w:hAnsi="仿宋" w:eastAsia="仿宋" w:cs="宋体"/>
          <w:sz w:val="28"/>
          <w:szCs w:val="28"/>
        </w:rPr>
      </w:pPr>
      <w:r>
        <w:rPr>
          <w:rFonts w:hint="eastAsia" w:ascii="仿宋" w:hAnsi="仿宋" w:eastAsia="仿宋" w:cs="宋体"/>
          <w:iCs/>
          <w:sz w:val="28"/>
          <w:szCs w:val="28"/>
          <w:u w:val="single"/>
        </w:rPr>
        <w:t>自</w:t>
      </w:r>
      <w:r>
        <w:rPr>
          <w:rFonts w:hint="eastAsia" w:ascii="仿宋" w:hAnsi="仿宋" w:eastAsia="仿宋" w:cs="宋体"/>
          <w:sz w:val="28"/>
          <w:szCs w:val="28"/>
          <w:u w:val="single"/>
        </w:rPr>
        <w:t>公示之日起5个工作日。</w:t>
      </w:r>
    </w:p>
    <w:p>
      <w:pPr>
        <w:rPr>
          <w:rFonts w:ascii="仿宋" w:hAnsi="仿宋" w:eastAsia="仿宋" w:cs="宋体"/>
          <w:b/>
          <w:bCs/>
          <w:sz w:val="28"/>
          <w:szCs w:val="28"/>
        </w:rPr>
      </w:pPr>
      <w:r>
        <w:rPr>
          <w:rFonts w:hint="eastAsia" w:ascii="仿宋" w:hAnsi="仿宋" w:eastAsia="仿宋" w:cs="宋体"/>
          <w:b/>
          <w:bCs/>
          <w:sz w:val="28"/>
          <w:szCs w:val="28"/>
        </w:rPr>
        <w:t>四、其他补充事宜：</w:t>
      </w:r>
    </w:p>
    <w:p>
      <w:pPr>
        <w:rPr>
          <w:rFonts w:ascii="仿宋" w:hAnsi="仿宋" w:eastAsia="仿宋" w:cs="宋体"/>
          <w:b/>
          <w:bCs/>
          <w:sz w:val="28"/>
          <w:szCs w:val="28"/>
        </w:rPr>
      </w:pPr>
      <w:r>
        <w:rPr>
          <w:rFonts w:hint="eastAsia" w:ascii="仿宋" w:hAnsi="仿宋" w:eastAsia="仿宋" w:cs="宋体"/>
          <w:b/>
          <w:bCs/>
          <w:sz w:val="28"/>
          <w:szCs w:val="28"/>
        </w:rPr>
        <w:t>五、联系方式</w:t>
      </w:r>
    </w:p>
    <w:p>
      <w:pPr>
        <w:ind w:firstLine="565" w:firstLineChars="202"/>
        <w:rPr>
          <w:rFonts w:ascii="仿宋" w:hAnsi="仿宋" w:eastAsia="仿宋" w:cs="宋体"/>
          <w:sz w:val="28"/>
          <w:szCs w:val="28"/>
        </w:rPr>
      </w:pPr>
      <w:r>
        <w:rPr>
          <w:rFonts w:hint="eastAsia" w:ascii="仿宋" w:hAnsi="仿宋" w:eastAsia="仿宋" w:cs="宋体"/>
          <w:sz w:val="28"/>
          <w:szCs w:val="28"/>
        </w:rPr>
        <w:t>1.采购人</w:t>
      </w:r>
    </w:p>
    <w:p>
      <w:pPr>
        <w:ind w:firstLine="565" w:firstLineChars="202"/>
        <w:rPr>
          <w:rFonts w:ascii="仿宋" w:hAnsi="仿宋" w:eastAsia="仿宋" w:cs="宋体"/>
          <w:sz w:val="28"/>
          <w:szCs w:val="28"/>
          <w:u w:val="single"/>
        </w:rPr>
      </w:pPr>
      <w:r>
        <w:rPr>
          <w:rFonts w:hint="eastAsia" w:ascii="仿宋" w:hAnsi="仿宋" w:eastAsia="仿宋" w:cs="宋体"/>
          <w:sz w:val="28"/>
          <w:szCs w:val="28"/>
        </w:rPr>
        <w:t xml:space="preserve">联系人： </w:t>
      </w:r>
      <w:r>
        <w:rPr>
          <w:rFonts w:ascii="仿宋" w:hAnsi="仿宋" w:eastAsia="仿宋" w:cs="宋体"/>
          <w:sz w:val="28"/>
          <w:szCs w:val="28"/>
        </w:rPr>
        <w:t xml:space="preserve"> </w:t>
      </w:r>
      <w:r>
        <w:rPr>
          <w:rFonts w:hint="eastAsia" w:ascii="仿宋" w:hAnsi="仿宋" w:eastAsia="仿宋" w:cs="宋体"/>
          <w:sz w:val="28"/>
          <w:szCs w:val="28"/>
          <w:u w:val="single"/>
        </w:rPr>
        <w:t xml:space="preserve"> </w:t>
      </w:r>
      <w:r>
        <w:rPr>
          <w:rFonts w:ascii="仿宋" w:hAnsi="仿宋" w:eastAsia="仿宋" w:cs="宋体"/>
          <w:sz w:val="28"/>
          <w:szCs w:val="28"/>
          <w:u w:val="single"/>
        </w:rPr>
        <w:t xml:space="preserve">       </w:t>
      </w:r>
      <w:r>
        <w:rPr>
          <w:rFonts w:hint="eastAsia" w:ascii="仿宋" w:hAnsi="仿宋" w:eastAsia="仿宋" w:cs="宋体"/>
          <w:sz w:val="28"/>
          <w:szCs w:val="28"/>
          <w:u w:val="single"/>
        </w:rPr>
        <w:t xml:space="preserve">程斌 </w:t>
      </w:r>
      <w:r>
        <w:rPr>
          <w:rFonts w:ascii="仿宋" w:hAnsi="仿宋" w:eastAsia="仿宋" w:cs="宋体"/>
          <w:sz w:val="28"/>
          <w:szCs w:val="28"/>
          <w:u w:val="single"/>
        </w:rPr>
        <w:t xml:space="preserve">           </w:t>
      </w:r>
    </w:p>
    <w:p>
      <w:pPr>
        <w:ind w:firstLine="565" w:firstLineChars="202"/>
        <w:rPr>
          <w:rFonts w:ascii="仿宋" w:hAnsi="仿宋" w:eastAsia="仿宋" w:cs="宋体"/>
          <w:sz w:val="28"/>
          <w:szCs w:val="28"/>
        </w:rPr>
      </w:pPr>
      <w:r>
        <w:rPr>
          <w:rFonts w:hint="eastAsia" w:ascii="仿宋" w:hAnsi="仿宋" w:eastAsia="仿宋" w:cs="宋体"/>
          <w:sz w:val="28"/>
          <w:szCs w:val="28"/>
        </w:rPr>
        <w:t>联系地址：</w:t>
      </w:r>
      <w:r>
        <w:rPr>
          <w:rFonts w:hint="eastAsia" w:ascii="仿宋" w:hAnsi="仿宋" w:eastAsia="仿宋" w:cs="宋体"/>
          <w:sz w:val="28"/>
          <w:szCs w:val="28"/>
          <w:u w:val="single"/>
        </w:rPr>
        <w:t xml:space="preserve">山西省太原市坞城路92号 </w:t>
      </w:r>
    </w:p>
    <w:p>
      <w:pPr>
        <w:ind w:firstLine="565" w:firstLineChars="202"/>
        <w:rPr>
          <w:rFonts w:ascii="仿宋" w:hAnsi="仿宋" w:eastAsia="仿宋" w:cs="宋体"/>
          <w:sz w:val="28"/>
          <w:szCs w:val="28"/>
          <w:u w:val="single"/>
        </w:rPr>
      </w:pPr>
      <w:r>
        <w:rPr>
          <w:rFonts w:hint="eastAsia" w:ascii="仿宋" w:hAnsi="仿宋" w:eastAsia="仿宋" w:cs="宋体"/>
          <w:sz w:val="28"/>
          <w:szCs w:val="28"/>
        </w:rPr>
        <w:t>联系电话：</w:t>
      </w:r>
      <w:r>
        <w:rPr>
          <w:rFonts w:hint="eastAsia" w:ascii="仿宋" w:hAnsi="仿宋" w:eastAsia="仿宋" w:cs="宋体"/>
          <w:sz w:val="28"/>
          <w:szCs w:val="28"/>
          <w:u w:val="single"/>
        </w:rPr>
        <w:t xml:space="preserve"> </w:t>
      </w:r>
      <w:r>
        <w:rPr>
          <w:rFonts w:ascii="仿宋" w:hAnsi="仿宋" w:eastAsia="仿宋" w:cs="宋体"/>
          <w:sz w:val="28"/>
          <w:szCs w:val="28"/>
          <w:u w:val="single"/>
        </w:rPr>
        <w:t xml:space="preserve">   </w:t>
      </w:r>
      <w:r>
        <w:rPr>
          <w:rFonts w:hint="eastAsia" w:ascii="仿宋" w:hAnsi="仿宋" w:eastAsia="仿宋" w:cs="宋体"/>
          <w:sz w:val="28"/>
          <w:szCs w:val="28"/>
          <w:u w:val="single"/>
        </w:rPr>
        <w:t>0351-7011255</w:t>
      </w:r>
      <w:r>
        <w:rPr>
          <w:rFonts w:ascii="仿宋" w:hAnsi="仿宋" w:eastAsia="仿宋" w:cs="宋体"/>
          <w:sz w:val="28"/>
          <w:szCs w:val="28"/>
          <w:u w:val="single"/>
        </w:rPr>
        <w:t xml:space="preserve">        </w:t>
      </w:r>
    </w:p>
    <w:p>
      <w:pPr>
        <w:ind w:firstLine="565" w:firstLineChars="202"/>
        <w:rPr>
          <w:rFonts w:ascii="仿宋" w:hAnsi="仿宋" w:eastAsia="仿宋" w:cs="宋体"/>
          <w:sz w:val="28"/>
          <w:szCs w:val="28"/>
        </w:rPr>
      </w:pPr>
      <w:r>
        <w:rPr>
          <w:rFonts w:hint="eastAsia" w:ascii="仿宋" w:hAnsi="仿宋" w:eastAsia="仿宋" w:cs="宋体"/>
          <w:sz w:val="28"/>
          <w:szCs w:val="28"/>
        </w:rPr>
        <w:t>2.监督部门</w:t>
      </w:r>
    </w:p>
    <w:p>
      <w:pPr>
        <w:ind w:firstLine="565" w:firstLineChars="202"/>
        <w:rPr>
          <w:rFonts w:ascii="仿宋" w:hAnsi="仿宋" w:eastAsia="仿宋" w:cs="宋体"/>
          <w:sz w:val="28"/>
          <w:szCs w:val="28"/>
          <w:u w:val="single"/>
        </w:rPr>
      </w:pPr>
      <w:r>
        <w:rPr>
          <w:rFonts w:hint="eastAsia" w:ascii="仿宋" w:hAnsi="仿宋" w:eastAsia="仿宋" w:cs="宋体"/>
          <w:sz w:val="28"/>
          <w:szCs w:val="28"/>
        </w:rPr>
        <w:t>联 系 人：</w:t>
      </w:r>
      <w:r>
        <w:rPr>
          <w:rFonts w:hint="eastAsia" w:ascii="仿宋" w:hAnsi="仿宋" w:eastAsia="仿宋" w:cs="宋体"/>
          <w:sz w:val="28"/>
          <w:szCs w:val="28"/>
          <w:u w:val="single"/>
        </w:rPr>
        <w:t>山西省财政厅政府采购管理处</w:t>
      </w:r>
    </w:p>
    <w:p>
      <w:pPr>
        <w:ind w:firstLine="565" w:firstLineChars="202"/>
        <w:rPr>
          <w:rFonts w:ascii="仿宋" w:hAnsi="仿宋" w:eastAsia="仿宋" w:cs="宋体"/>
          <w:sz w:val="28"/>
          <w:szCs w:val="28"/>
          <w:u w:val="single"/>
        </w:rPr>
      </w:pPr>
      <w:r>
        <w:rPr>
          <w:rFonts w:hint="eastAsia" w:ascii="仿宋" w:hAnsi="仿宋" w:eastAsia="仿宋" w:cs="宋体"/>
          <w:sz w:val="28"/>
          <w:szCs w:val="28"/>
        </w:rPr>
        <w:t>联系地址：</w:t>
      </w:r>
      <w:r>
        <w:rPr>
          <w:rFonts w:hint="eastAsia" w:ascii="仿宋" w:hAnsi="仿宋" w:eastAsia="仿宋" w:cs="宋体"/>
          <w:sz w:val="28"/>
          <w:szCs w:val="28"/>
          <w:u w:val="single"/>
        </w:rPr>
        <w:t xml:space="preserve">太原市小店区学府街41号 </w:t>
      </w:r>
      <w:r>
        <w:rPr>
          <w:rFonts w:ascii="仿宋" w:hAnsi="仿宋" w:eastAsia="仿宋" w:cs="宋体"/>
          <w:sz w:val="28"/>
          <w:szCs w:val="28"/>
          <w:u w:val="single"/>
        </w:rPr>
        <w:t xml:space="preserve"> </w:t>
      </w:r>
    </w:p>
    <w:p>
      <w:pPr>
        <w:ind w:firstLine="565" w:firstLineChars="202"/>
        <w:rPr>
          <w:rFonts w:ascii="仿宋" w:hAnsi="仿宋" w:eastAsia="仿宋" w:cs="宋体"/>
          <w:sz w:val="28"/>
          <w:szCs w:val="28"/>
          <w:u w:val="single"/>
        </w:rPr>
      </w:pPr>
      <w:r>
        <w:rPr>
          <w:rFonts w:hint="eastAsia" w:ascii="仿宋" w:hAnsi="仿宋" w:eastAsia="仿宋" w:cs="宋体"/>
          <w:sz w:val="28"/>
          <w:szCs w:val="28"/>
        </w:rPr>
        <w:t>联系电话：</w:t>
      </w:r>
      <w:r>
        <w:rPr>
          <w:rFonts w:hint="eastAsia" w:ascii="仿宋" w:hAnsi="仿宋" w:eastAsia="仿宋" w:cs="宋体"/>
          <w:sz w:val="28"/>
          <w:szCs w:val="28"/>
          <w:u w:val="single"/>
        </w:rPr>
        <w:t xml:space="preserve"> </w:t>
      </w:r>
      <w:r>
        <w:rPr>
          <w:rFonts w:ascii="仿宋" w:hAnsi="仿宋" w:eastAsia="仿宋" w:cs="宋体"/>
          <w:sz w:val="28"/>
          <w:szCs w:val="28"/>
          <w:u w:val="single"/>
        </w:rPr>
        <w:t xml:space="preserve">   </w:t>
      </w:r>
      <w:r>
        <w:rPr>
          <w:rFonts w:hint="eastAsia" w:ascii="仿宋" w:hAnsi="仿宋" w:eastAsia="仿宋" w:cs="宋体"/>
          <w:sz w:val="28"/>
          <w:szCs w:val="28"/>
          <w:u w:val="single"/>
        </w:rPr>
        <w:t>0351-</w:t>
      </w:r>
      <w:r>
        <w:rPr>
          <w:rFonts w:ascii="仿宋" w:hAnsi="仿宋" w:eastAsia="仿宋" w:cs="宋体"/>
          <w:sz w:val="28"/>
          <w:szCs w:val="28"/>
          <w:u w:val="single"/>
        </w:rPr>
        <w:t xml:space="preserve">4123278         </w:t>
      </w:r>
    </w:p>
    <w:p>
      <w:pPr>
        <w:rPr>
          <w:rFonts w:ascii="仿宋" w:hAnsi="仿宋" w:eastAsia="仿宋" w:cs="宋体"/>
          <w:b/>
          <w:bCs/>
          <w:sz w:val="28"/>
          <w:szCs w:val="28"/>
        </w:rPr>
      </w:pPr>
      <w:r>
        <w:rPr>
          <w:rFonts w:hint="eastAsia" w:ascii="仿宋" w:hAnsi="仿宋" w:eastAsia="仿宋" w:cs="宋体"/>
          <w:b/>
          <w:bCs/>
          <w:sz w:val="28"/>
          <w:szCs w:val="28"/>
        </w:rPr>
        <w:t>六、附件</w:t>
      </w:r>
    </w:p>
    <w:p>
      <w:pPr>
        <w:ind w:firstLine="560" w:firstLineChars="200"/>
        <w:rPr>
          <w:rFonts w:ascii="仿宋" w:hAnsi="仿宋" w:eastAsia="仿宋" w:cs="宋体"/>
          <w:sz w:val="28"/>
          <w:szCs w:val="28"/>
        </w:rPr>
      </w:pPr>
      <w:r>
        <w:rPr>
          <w:rFonts w:hint="eastAsia" w:ascii="仿宋" w:hAnsi="仿宋" w:eastAsia="仿宋" w:cs="宋体"/>
          <w:sz w:val="28"/>
          <w:szCs w:val="28"/>
        </w:rPr>
        <w:t>1、专业人员论证意见</w:t>
      </w:r>
    </w:p>
    <w:p>
      <w:pPr>
        <w:rPr>
          <w:rFonts w:ascii="仿宋" w:hAnsi="仿宋" w:eastAsia="仿宋"/>
          <w:sz w:val="28"/>
          <w:szCs w:val="28"/>
        </w:rPr>
      </w:pPr>
      <w:r>
        <w:rPr>
          <w:rFonts w:ascii="仿宋" w:hAnsi="仿宋" w:eastAsia="仿宋"/>
          <w:sz w:val="28"/>
          <w:szCs w:val="28"/>
        </w:rPr>
        <w:t xml:space="preserve">    2</w:t>
      </w:r>
      <w:r>
        <w:rPr>
          <w:rFonts w:hint="eastAsia" w:ascii="仿宋" w:hAnsi="仿宋" w:eastAsia="仿宋"/>
          <w:sz w:val="28"/>
          <w:szCs w:val="28"/>
        </w:rPr>
        <w:t>、采购项目明细</w:t>
      </w: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r>
        <w:rPr>
          <w:rFonts w:ascii="仿宋" w:hAnsi="仿宋" w:eastAsia="仿宋"/>
          <w:sz w:val="28"/>
          <w:szCs w:val="28"/>
        </w:rPr>
        <w:drawing>
          <wp:anchor distT="0" distB="0" distL="114300" distR="114300" simplePos="0" relativeHeight="251659264" behindDoc="0" locked="0" layoutInCell="1" allowOverlap="1">
            <wp:simplePos x="0" y="0"/>
            <wp:positionH relativeFrom="margin">
              <wp:posOffset>-534670</wp:posOffset>
            </wp:positionH>
            <wp:positionV relativeFrom="margin">
              <wp:posOffset>424180</wp:posOffset>
            </wp:positionV>
            <wp:extent cx="5806440" cy="7336155"/>
            <wp:effectExtent l="0" t="0" r="381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806440" cy="7336155"/>
                    </a:xfrm>
                    <a:prstGeom prst="rect">
                      <a:avLst/>
                    </a:prstGeom>
                  </pic:spPr>
                </pic:pic>
              </a:graphicData>
            </a:graphic>
          </wp:anchor>
        </w:drawing>
      </w:r>
    </w:p>
    <w:p>
      <w:pPr>
        <w:rPr>
          <w:rFonts w:ascii="仿宋" w:hAnsi="仿宋" w:eastAsia="仿宋"/>
          <w:sz w:val="28"/>
          <w:szCs w:val="28"/>
        </w:rPr>
      </w:pPr>
    </w:p>
    <w:p>
      <w:r>
        <w:br w:type="page"/>
      </w:r>
    </w:p>
    <w:p>
      <w:r>
        <w:drawing>
          <wp:anchor distT="0" distB="0" distL="114300" distR="114300" simplePos="0" relativeHeight="251660288" behindDoc="0" locked="0" layoutInCell="1" allowOverlap="1">
            <wp:simplePos x="0" y="0"/>
            <wp:positionH relativeFrom="margin">
              <wp:posOffset>-497840</wp:posOffset>
            </wp:positionH>
            <wp:positionV relativeFrom="margin">
              <wp:posOffset>270510</wp:posOffset>
            </wp:positionV>
            <wp:extent cx="5769610" cy="7666355"/>
            <wp:effectExtent l="0" t="0" r="254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769610" cy="7666355"/>
                    </a:xfrm>
                    <a:prstGeom prst="rect">
                      <a:avLst/>
                    </a:prstGeom>
                  </pic:spPr>
                </pic:pic>
              </a:graphicData>
            </a:graphic>
          </wp:anchor>
        </w:drawing>
      </w:r>
    </w:p>
    <w:p>
      <w:r>
        <w:br w:type="page"/>
      </w:r>
    </w:p>
    <w:p/>
    <w:p>
      <w:r>
        <w:drawing>
          <wp:anchor distT="0" distB="0" distL="114300" distR="114300" simplePos="0" relativeHeight="251661312" behindDoc="0" locked="0" layoutInCell="1" allowOverlap="1">
            <wp:simplePos x="0" y="0"/>
            <wp:positionH relativeFrom="margin">
              <wp:align>right</wp:align>
            </wp:positionH>
            <wp:positionV relativeFrom="margin">
              <wp:posOffset>401955</wp:posOffset>
            </wp:positionV>
            <wp:extent cx="5645150" cy="7562215"/>
            <wp:effectExtent l="0" t="0" r="0" b="63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645150" cy="7562215"/>
                    </a:xfrm>
                    <a:prstGeom prst="rect">
                      <a:avLst/>
                    </a:prstGeom>
                  </pic:spPr>
                </pic:pic>
              </a:graphicData>
            </a:graphic>
          </wp:anchor>
        </w:drawing>
      </w:r>
      <w:r>
        <w:br w:type="page"/>
      </w:r>
    </w:p>
    <w:p/>
    <w:tbl>
      <w:tblPr>
        <w:tblStyle w:val="6"/>
        <w:tblW w:w="8931" w:type="dxa"/>
        <w:tblInd w:w="0" w:type="dxa"/>
        <w:tblLayout w:type="autofit"/>
        <w:tblCellMar>
          <w:top w:w="0" w:type="dxa"/>
          <w:left w:w="108" w:type="dxa"/>
          <w:bottom w:w="0" w:type="dxa"/>
          <w:right w:w="108" w:type="dxa"/>
        </w:tblCellMar>
      </w:tblPr>
      <w:tblGrid>
        <w:gridCol w:w="437"/>
        <w:gridCol w:w="1123"/>
        <w:gridCol w:w="636"/>
        <w:gridCol w:w="437"/>
        <w:gridCol w:w="879"/>
        <w:gridCol w:w="936"/>
        <w:gridCol w:w="3916"/>
        <w:gridCol w:w="567"/>
      </w:tblGrid>
      <w:tr>
        <w:tblPrEx>
          <w:tblCellMar>
            <w:top w:w="0" w:type="dxa"/>
            <w:left w:w="108" w:type="dxa"/>
            <w:bottom w:w="0" w:type="dxa"/>
            <w:right w:w="108" w:type="dxa"/>
          </w:tblCellMar>
        </w:tblPrEx>
        <w:trPr>
          <w:trHeight w:val="720" w:hRule="atLeast"/>
        </w:trPr>
        <w:tc>
          <w:tcPr>
            <w:tcW w:w="8931" w:type="dxa"/>
            <w:gridSpan w:val="8"/>
            <w:tcBorders>
              <w:top w:val="nil"/>
              <w:left w:val="nil"/>
              <w:bottom w:val="nil"/>
              <w:right w:val="nil"/>
            </w:tcBorders>
            <w:shd w:val="clear" w:color="auto" w:fill="auto"/>
            <w:noWrap/>
            <w:vAlign w:val="center"/>
          </w:tcPr>
          <w:p>
            <w:pPr>
              <w:widowControl/>
              <w:rPr>
                <w:rFonts w:hint="eastAsia" w:ascii="仿宋" w:hAnsi="仿宋" w:eastAsia="仿宋" w:cs="宋体"/>
                <w:b/>
                <w:color w:val="000000"/>
                <w:kern w:val="0"/>
                <w:sz w:val="24"/>
                <w:szCs w:val="24"/>
              </w:rPr>
            </w:pPr>
          </w:p>
          <w:p>
            <w:pPr>
              <w:widowControl/>
              <w:jc w:val="center"/>
              <w:rPr>
                <w:rFonts w:ascii="仿宋" w:hAnsi="仿宋" w:eastAsia="仿宋" w:cs="宋体"/>
                <w:b/>
                <w:color w:val="000000"/>
                <w:kern w:val="0"/>
                <w:sz w:val="24"/>
                <w:szCs w:val="24"/>
              </w:rPr>
            </w:pPr>
            <w:r>
              <w:rPr>
                <w:rFonts w:hint="eastAsia" w:ascii="仿宋" w:hAnsi="仿宋" w:eastAsia="仿宋" w:cs="宋体"/>
                <w:b/>
                <w:color w:val="000000"/>
                <w:kern w:val="0"/>
                <w:sz w:val="24"/>
                <w:szCs w:val="24"/>
              </w:rPr>
              <w:t>山西大学学术不端文献检测系统（职称论文查重版）单一来源采购项目明细</w:t>
            </w:r>
          </w:p>
        </w:tc>
      </w:tr>
      <w:tr>
        <w:tblPrEx>
          <w:tblCellMar>
            <w:top w:w="0" w:type="dxa"/>
            <w:left w:w="108" w:type="dxa"/>
            <w:bottom w:w="0" w:type="dxa"/>
            <w:right w:w="108" w:type="dxa"/>
          </w:tblCellMar>
        </w:tblPrEx>
        <w:trPr>
          <w:trHeight w:val="750" w:hRule="atLeast"/>
        </w:trPr>
        <w:tc>
          <w:tcPr>
            <w:tcW w:w="43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b/>
                <w:bCs/>
                <w:color w:val="000000"/>
                <w:kern w:val="0"/>
                <w:sz w:val="22"/>
              </w:rPr>
            </w:pPr>
            <w:r>
              <w:rPr>
                <w:rFonts w:hint="eastAsia" w:ascii="仿宋" w:hAnsi="仿宋" w:eastAsia="仿宋" w:cs="宋体"/>
                <w:b/>
                <w:bCs/>
                <w:color w:val="000000"/>
                <w:kern w:val="0"/>
                <w:sz w:val="22"/>
              </w:rPr>
              <w:t>序号</w:t>
            </w:r>
          </w:p>
        </w:tc>
        <w:tc>
          <w:tcPr>
            <w:tcW w:w="1123"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b/>
                <w:bCs/>
                <w:color w:val="000000"/>
                <w:kern w:val="0"/>
                <w:sz w:val="22"/>
              </w:rPr>
            </w:pPr>
            <w:r>
              <w:rPr>
                <w:rFonts w:hint="eastAsia" w:ascii="仿宋" w:hAnsi="仿宋" w:eastAsia="仿宋" w:cs="宋体"/>
                <w:b/>
                <w:bCs/>
                <w:color w:val="000000"/>
                <w:kern w:val="0"/>
                <w:sz w:val="22"/>
              </w:rPr>
              <w:t>名称</w:t>
            </w:r>
          </w:p>
        </w:tc>
        <w:tc>
          <w:tcPr>
            <w:tcW w:w="636"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b/>
                <w:bCs/>
                <w:color w:val="000000"/>
                <w:kern w:val="0"/>
                <w:sz w:val="22"/>
              </w:rPr>
            </w:pPr>
            <w:r>
              <w:rPr>
                <w:rFonts w:hint="eastAsia" w:ascii="仿宋" w:hAnsi="仿宋" w:eastAsia="仿宋" w:cs="宋体"/>
                <w:b/>
                <w:bCs/>
                <w:color w:val="000000"/>
                <w:kern w:val="0"/>
                <w:sz w:val="22"/>
              </w:rPr>
              <w:t>数量</w:t>
            </w:r>
          </w:p>
        </w:tc>
        <w:tc>
          <w:tcPr>
            <w:tcW w:w="437"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b/>
                <w:bCs/>
                <w:color w:val="000000"/>
                <w:kern w:val="0"/>
                <w:sz w:val="22"/>
              </w:rPr>
            </w:pPr>
            <w:r>
              <w:rPr>
                <w:rFonts w:hint="eastAsia" w:ascii="仿宋" w:hAnsi="仿宋" w:eastAsia="仿宋" w:cs="宋体"/>
                <w:b/>
                <w:bCs/>
                <w:color w:val="000000"/>
                <w:kern w:val="0"/>
                <w:sz w:val="22"/>
              </w:rPr>
              <w:t>单位</w:t>
            </w:r>
          </w:p>
        </w:tc>
        <w:tc>
          <w:tcPr>
            <w:tcW w:w="879"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kern w:val="0"/>
                <w:sz w:val="22"/>
              </w:rPr>
            </w:pPr>
            <w:r>
              <w:rPr>
                <w:rFonts w:hint="eastAsia" w:ascii="仿宋" w:hAnsi="仿宋" w:eastAsia="仿宋" w:cs="宋体"/>
                <w:b/>
                <w:bCs/>
                <w:color w:val="000000"/>
                <w:kern w:val="0"/>
                <w:sz w:val="22"/>
              </w:rPr>
              <w:t>预算单价（元）</w:t>
            </w:r>
          </w:p>
        </w:tc>
        <w:tc>
          <w:tcPr>
            <w:tcW w:w="936"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b/>
                <w:bCs/>
                <w:color w:val="000000"/>
                <w:kern w:val="0"/>
                <w:sz w:val="22"/>
              </w:rPr>
            </w:pPr>
            <w:r>
              <w:rPr>
                <w:rFonts w:hint="eastAsia" w:ascii="仿宋" w:hAnsi="仿宋" w:eastAsia="仿宋" w:cs="宋体"/>
                <w:b/>
                <w:bCs/>
                <w:color w:val="000000"/>
                <w:kern w:val="0"/>
                <w:sz w:val="22"/>
              </w:rPr>
              <w:t>预算总价（元）</w:t>
            </w:r>
          </w:p>
        </w:tc>
        <w:tc>
          <w:tcPr>
            <w:tcW w:w="3916"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b/>
                <w:bCs/>
                <w:color w:val="000000"/>
                <w:kern w:val="0"/>
                <w:sz w:val="22"/>
              </w:rPr>
            </w:pPr>
            <w:r>
              <w:rPr>
                <w:rFonts w:hint="eastAsia" w:ascii="仿宋" w:hAnsi="仿宋" w:eastAsia="仿宋" w:cs="宋体"/>
                <w:b/>
                <w:bCs/>
                <w:color w:val="000000"/>
                <w:kern w:val="0"/>
                <w:sz w:val="22"/>
              </w:rPr>
              <w:t>规格型号及配置技术参数</w:t>
            </w:r>
          </w:p>
        </w:tc>
        <w:tc>
          <w:tcPr>
            <w:tcW w:w="567"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b/>
                <w:bCs/>
                <w:color w:val="000000"/>
                <w:kern w:val="0"/>
                <w:sz w:val="22"/>
              </w:rPr>
            </w:pPr>
            <w:r>
              <w:rPr>
                <w:rFonts w:hint="eastAsia" w:ascii="仿宋" w:hAnsi="仿宋" w:eastAsia="仿宋" w:cs="宋体"/>
                <w:b/>
                <w:bCs/>
                <w:color w:val="000000"/>
                <w:kern w:val="0"/>
                <w:sz w:val="22"/>
              </w:rPr>
              <w:t>备注</w:t>
            </w:r>
          </w:p>
        </w:tc>
      </w:tr>
      <w:tr>
        <w:tblPrEx>
          <w:tblCellMar>
            <w:top w:w="0" w:type="dxa"/>
            <w:left w:w="108" w:type="dxa"/>
            <w:bottom w:w="0" w:type="dxa"/>
            <w:right w:w="108" w:type="dxa"/>
          </w:tblCellMar>
        </w:tblPrEx>
        <w:trPr>
          <w:trHeight w:val="3645" w:hRule="atLeast"/>
        </w:trPr>
        <w:tc>
          <w:tcPr>
            <w:tcW w:w="43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rPr>
            </w:pPr>
            <w:r>
              <w:rPr>
                <w:rFonts w:hint="eastAsia" w:ascii="仿宋" w:hAnsi="仿宋" w:eastAsia="仿宋" w:cs="宋体"/>
                <w:color w:val="000000"/>
                <w:kern w:val="0"/>
              </w:rPr>
              <w:t>1</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rPr>
            </w:pPr>
            <w:r>
              <w:rPr>
                <w:rFonts w:hint="eastAsia" w:ascii="仿宋" w:hAnsi="仿宋" w:eastAsia="仿宋" w:cs="宋体"/>
                <w:kern w:val="0"/>
              </w:rPr>
              <w:t>学术不端文献检测系统（职称评审论文查重版）</w:t>
            </w:r>
          </w:p>
        </w:tc>
        <w:tc>
          <w:tcPr>
            <w:tcW w:w="6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rPr>
            </w:pPr>
            <w:r>
              <w:rPr>
                <w:rFonts w:ascii="仿宋" w:hAnsi="仿宋" w:eastAsia="仿宋" w:cs="宋体"/>
                <w:kern w:val="0"/>
              </w:rPr>
              <w:t>8600</w:t>
            </w:r>
            <w:r>
              <w:rPr>
                <w:rFonts w:hint="eastAsia" w:ascii="仿宋" w:hAnsi="仿宋" w:eastAsia="仿宋" w:cs="宋体"/>
                <w:kern w:val="0"/>
              </w:rPr>
              <w:t xml:space="preserve"> </w:t>
            </w:r>
          </w:p>
        </w:tc>
        <w:tc>
          <w:tcPr>
            <w:tcW w:w="43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rPr>
            </w:pPr>
            <w:r>
              <w:rPr>
                <w:rFonts w:hint="eastAsia" w:ascii="仿宋" w:hAnsi="仿宋" w:eastAsia="仿宋" w:cs="宋体"/>
                <w:kern w:val="0"/>
              </w:rPr>
              <w:t>篇</w:t>
            </w:r>
          </w:p>
        </w:tc>
        <w:tc>
          <w:tcPr>
            <w:tcW w:w="87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rPr>
            </w:pPr>
            <w:r>
              <w:rPr>
                <w:rFonts w:ascii="仿宋" w:hAnsi="仿宋" w:eastAsia="仿宋" w:cs="宋体"/>
                <w:kern w:val="0"/>
              </w:rPr>
              <w:t>30</w:t>
            </w:r>
            <w:r>
              <w:rPr>
                <w:rFonts w:hint="eastAsia" w:ascii="仿宋" w:hAnsi="仿宋" w:eastAsia="仿宋" w:cs="宋体"/>
                <w:kern w:val="0"/>
              </w:rPr>
              <w:t xml:space="preserve"> </w:t>
            </w:r>
          </w:p>
        </w:tc>
        <w:tc>
          <w:tcPr>
            <w:tcW w:w="93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rPr>
            </w:pPr>
            <w:r>
              <w:rPr>
                <w:rFonts w:ascii="仿宋" w:hAnsi="仿宋" w:eastAsia="仿宋" w:cs="宋体"/>
                <w:kern w:val="0"/>
              </w:rPr>
              <w:t>2580</w:t>
            </w:r>
            <w:r>
              <w:rPr>
                <w:rFonts w:hint="eastAsia" w:ascii="仿宋" w:hAnsi="仿宋" w:eastAsia="仿宋" w:cs="宋体"/>
                <w:kern w:val="0"/>
              </w:rPr>
              <w:t xml:space="preserve">00 </w:t>
            </w:r>
          </w:p>
        </w:tc>
        <w:tc>
          <w:tcPr>
            <w:tcW w:w="3916" w:type="dxa"/>
            <w:tcBorders>
              <w:top w:val="nil"/>
              <w:left w:val="nil"/>
              <w:bottom w:val="single" w:color="auto" w:sz="4" w:space="0"/>
              <w:right w:val="single" w:color="auto" w:sz="4" w:space="0"/>
            </w:tcBorders>
            <w:shd w:val="clear" w:color="auto" w:fill="auto"/>
            <w:vAlign w:val="center"/>
          </w:tcPr>
          <w:p>
            <w:pPr>
              <w:ind w:firstLine="420" w:firstLineChars="200"/>
              <w:rPr>
                <w:rFonts w:ascii="仿宋" w:hAnsi="仿宋" w:eastAsia="仿宋" w:cs="宋体"/>
                <w:bCs/>
              </w:rPr>
            </w:pPr>
            <w:r>
              <w:rPr>
                <w:rFonts w:hint="eastAsia" w:ascii="仿宋" w:hAnsi="仿宋" w:eastAsia="仿宋" w:cs="宋体"/>
                <w:kern w:val="0"/>
              </w:rPr>
              <w:t>在学术出版、学术职称评定等工作中防治学术不端行为提供信息咨询服务。基于全面专业的比对资源，涵盖期刊、博硕士学术论文、会议论文、报纸、专利等全文比对资源库和网络资源数据库，采用具有自主知识产权的检测技术，系统具有检测识别快速准确、多层级监督管理、线上实时全文检测、观点剽窃自动检测、跨语言互译检测等特点。山西省教育厅指定使用本系统进行职称评审论文查重工作，单篇检测字符数在5万以内。</w:t>
            </w:r>
            <w:r>
              <w:rPr>
                <w:rFonts w:hint="eastAsia" w:ascii="仿宋" w:hAnsi="仿宋" w:eastAsia="仿宋" w:cs="宋体"/>
              </w:rPr>
              <w:t>订购时间内保证论文检测工作的正常进行，</w:t>
            </w:r>
            <w:r>
              <w:rPr>
                <w:rFonts w:hint="eastAsia" w:ascii="仿宋" w:hAnsi="仿宋" w:eastAsia="仿宋" w:cs="宋体"/>
                <w:bCs/>
              </w:rPr>
              <w:t>若本年度订购篇数没有用完，剩余篇数可在下一年度累计使用。</w:t>
            </w:r>
          </w:p>
          <w:p>
            <w:pPr>
              <w:widowControl/>
              <w:jc w:val="left"/>
              <w:rPr>
                <w:rFonts w:ascii="仿宋" w:hAnsi="仿宋" w:eastAsia="仿宋" w:cs="宋体"/>
                <w:kern w:val="0"/>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bl>
    <w:p>
      <w:pPr>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Y0ODgwN2Q4NjIwMjhjZWMxMmYzYjU3ZGMwNDA2ZjkifQ=="/>
  </w:docVars>
  <w:rsids>
    <w:rsidRoot w:val="007C31A7"/>
    <w:rsid w:val="000C1BB6"/>
    <w:rsid w:val="000E77E0"/>
    <w:rsid w:val="00170A2C"/>
    <w:rsid w:val="001755C9"/>
    <w:rsid w:val="001E2FF9"/>
    <w:rsid w:val="0025127E"/>
    <w:rsid w:val="002575C4"/>
    <w:rsid w:val="002B0013"/>
    <w:rsid w:val="00350D07"/>
    <w:rsid w:val="00356A74"/>
    <w:rsid w:val="00381A3A"/>
    <w:rsid w:val="003C775C"/>
    <w:rsid w:val="004130C2"/>
    <w:rsid w:val="004962D1"/>
    <w:rsid w:val="004B3950"/>
    <w:rsid w:val="004F6730"/>
    <w:rsid w:val="006F1059"/>
    <w:rsid w:val="00741539"/>
    <w:rsid w:val="00744A38"/>
    <w:rsid w:val="007569A4"/>
    <w:rsid w:val="007C31A7"/>
    <w:rsid w:val="009C2E72"/>
    <w:rsid w:val="00A01DF3"/>
    <w:rsid w:val="00A24A16"/>
    <w:rsid w:val="00B10A48"/>
    <w:rsid w:val="00BA750D"/>
    <w:rsid w:val="00BD2FC7"/>
    <w:rsid w:val="00BE6623"/>
    <w:rsid w:val="00BF7D4D"/>
    <w:rsid w:val="00C373C5"/>
    <w:rsid w:val="00D57C7E"/>
    <w:rsid w:val="00D80D21"/>
    <w:rsid w:val="00F06254"/>
    <w:rsid w:val="01211334"/>
    <w:rsid w:val="012F73F7"/>
    <w:rsid w:val="01D863CF"/>
    <w:rsid w:val="01ED487F"/>
    <w:rsid w:val="074F4DA9"/>
    <w:rsid w:val="0D0F2988"/>
    <w:rsid w:val="0E942316"/>
    <w:rsid w:val="0F573BC1"/>
    <w:rsid w:val="11B3514D"/>
    <w:rsid w:val="14F00B05"/>
    <w:rsid w:val="15F14B74"/>
    <w:rsid w:val="18CA0757"/>
    <w:rsid w:val="1B1C56DA"/>
    <w:rsid w:val="1D614535"/>
    <w:rsid w:val="1E853E44"/>
    <w:rsid w:val="1F7F2AD1"/>
    <w:rsid w:val="20A57948"/>
    <w:rsid w:val="2489760E"/>
    <w:rsid w:val="28E362E4"/>
    <w:rsid w:val="2B607509"/>
    <w:rsid w:val="2CC945BC"/>
    <w:rsid w:val="2CD948B0"/>
    <w:rsid w:val="2CDC6CD5"/>
    <w:rsid w:val="2F5024C1"/>
    <w:rsid w:val="32A622DF"/>
    <w:rsid w:val="34E05F26"/>
    <w:rsid w:val="35A00B6E"/>
    <w:rsid w:val="35B0075F"/>
    <w:rsid w:val="361F270F"/>
    <w:rsid w:val="36481F31"/>
    <w:rsid w:val="388422F8"/>
    <w:rsid w:val="388430DC"/>
    <w:rsid w:val="399C5D5D"/>
    <w:rsid w:val="3A8A4E4F"/>
    <w:rsid w:val="3AAE0502"/>
    <w:rsid w:val="3B950762"/>
    <w:rsid w:val="45824D9C"/>
    <w:rsid w:val="46234FC6"/>
    <w:rsid w:val="49D50C44"/>
    <w:rsid w:val="4A0016A9"/>
    <w:rsid w:val="4B0459D6"/>
    <w:rsid w:val="4C1201E5"/>
    <w:rsid w:val="4E025942"/>
    <w:rsid w:val="4F691CD8"/>
    <w:rsid w:val="51547454"/>
    <w:rsid w:val="565078D8"/>
    <w:rsid w:val="57A52043"/>
    <w:rsid w:val="5C5A0E6A"/>
    <w:rsid w:val="5D653E69"/>
    <w:rsid w:val="68A801DF"/>
    <w:rsid w:val="6A7B16B0"/>
    <w:rsid w:val="6B302C20"/>
    <w:rsid w:val="6F9809EA"/>
    <w:rsid w:val="6FBE1790"/>
    <w:rsid w:val="714C59D2"/>
    <w:rsid w:val="772A7BF6"/>
    <w:rsid w:val="77C21BEA"/>
    <w:rsid w:val="78747B53"/>
    <w:rsid w:val="78BE01AD"/>
    <w:rsid w:val="78F04E98"/>
    <w:rsid w:val="7B0C119C"/>
    <w:rsid w:val="7CBA15FF"/>
    <w:rsid w:val="7CBD13C3"/>
    <w:rsid w:val="7F6A66DB"/>
    <w:rsid w:val="7FA84C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1"/>
    <w:autoRedefine/>
    <w:qFormat/>
    <w:uiPriority w:val="0"/>
    <w:pPr>
      <w:tabs>
        <w:tab w:val="center" w:pos="4153"/>
        <w:tab w:val="right" w:pos="8306"/>
      </w:tabs>
      <w:snapToGrid w:val="0"/>
      <w:jc w:val="left"/>
    </w:pPr>
    <w:rPr>
      <w:sz w:val="18"/>
      <w:szCs w:val="18"/>
    </w:rPr>
  </w:style>
  <w:style w:type="paragraph" w:styleId="4">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2"/>
    <w:autoRedefine/>
    <w:qFormat/>
    <w:uiPriority w:val="0"/>
    <w:pPr>
      <w:spacing w:before="240" w:after="60"/>
      <w:jc w:val="center"/>
      <w:outlineLvl w:val="0"/>
    </w:pPr>
    <w:rPr>
      <w:rFonts w:asciiTheme="majorHAnsi" w:hAnsiTheme="majorHAnsi" w:eastAsiaTheme="majorEastAsia" w:cstheme="majorBidi"/>
      <w:b/>
      <w:bCs/>
      <w:sz w:val="32"/>
      <w:szCs w:val="32"/>
    </w:rPr>
  </w:style>
  <w:style w:type="table" w:styleId="7">
    <w:name w:val="Table Grid"/>
    <w:basedOn w:val="6"/>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autoRedefine/>
    <w:qFormat/>
    <w:uiPriority w:val="34"/>
    <w:pPr>
      <w:ind w:firstLine="420" w:firstLineChars="200"/>
    </w:pPr>
  </w:style>
  <w:style w:type="character" w:customStyle="1" w:styleId="10">
    <w:name w:val="页眉 字符"/>
    <w:basedOn w:val="8"/>
    <w:link w:val="4"/>
    <w:autoRedefine/>
    <w:qFormat/>
    <w:uiPriority w:val="0"/>
    <w:rPr>
      <w:kern w:val="2"/>
      <w:sz w:val="18"/>
      <w:szCs w:val="18"/>
    </w:rPr>
  </w:style>
  <w:style w:type="character" w:customStyle="1" w:styleId="11">
    <w:name w:val="页脚 字符"/>
    <w:basedOn w:val="8"/>
    <w:link w:val="3"/>
    <w:autoRedefine/>
    <w:qFormat/>
    <w:uiPriority w:val="0"/>
    <w:rPr>
      <w:kern w:val="2"/>
      <w:sz w:val="18"/>
      <w:szCs w:val="18"/>
    </w:rPr>
  </w:style>
  <w:style w:type="character" w:customStyle="1" w:styleId="12">
    <w:name w:val="标题 字符"/>
    <w:basedOn w:val="8"/>
    <w:link w:val="5"/>
    <w:autoRedefine/>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168</Words>
  <Characters>962</Characters>
  <Lines>8</Lines>
  <Paragraphs>2</Paragraphs>
  <TotalTime>0</TotalTime>
  <ScaleCrop>false</ScaleCrop>
  <LinksUpToDate>false</LinksUpToDate>
  <CharactersWithSpaces>1128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2024-04-08T01:30:00Z</dcterms:created>
  <dc:creator>Administrator</dc:creator>
  <cp:lastModifiedBy>相遇相知</cp:lastModifiedBy>
  <dcterms:modified xsi:type="dcterms:W3CDTF">2024-04-16T08:50:20Z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B183E816313C46A780FF2607E13A7462</vt:lpwstr>
  </property>
</Properties>
</file>